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Sarabun" w:cs="Sarabun" w:eastAsia="Sarabun" w:hAnsi="Sarabun"/>
          <w:b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 ส23223 </w:t>
        <w:tab/>
        <w:t xml:space="preserve">รายวิชา พลเมืองกับธรรมาภิบาล</w:t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หน่วยการเรียนรู้ที่ 1 เรื่อง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การคิดแยกแยะระหว่างผลประโยชน์ส่วนตนและผลประโยชน์ส่วนรวม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           </w:t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เวลา 12 ชั่วโมง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สาระที่ 2 หน้าที่พลเมือง วัฒนธรรม และการดำเนินชีวิตในสังคมไทย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มาตรฐาน ส 2.1 เข้าใจและปฏิบัติตนตามหน้าที่ของการเป็นพลเมืองดี มีค่านิยมที่ดีงามและธำรงรักษาประเพณีและวัฒนธรรมไทย ดำรงชีวิตอยู่ร่วมกันในสังคมไทยและสังคมโลกอย่างสันติสุข</w:t>
      </w:r>
      <w:r w:rsidDel="00000000" w:rsidR="00000000" w:rsidRPr="00000000">
        <w:rPr>
          <w:rtl w:val="0"/>
        </w:rPr>
      </w:r>
    </w:p>
    <w:tbl>
      <w:tblPr>
        <w:tblStyle w:val="Table1"/>
        <w:tblW w:w="145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418"/>
        <w:gridCol w:w="1417"/>
        <w:gridCol w:w="1276"/>
        <w:gridCol w:w="1134"/>
        <w:gridCol w:w="3402"/>
        <w:gridCol w:w="1527"/>
        <w:gridCol w:w="1362"/>
        <w:tblGridChange w:id="0">
          <w:tblGrid>
            <w:gridCol w:w="1271"/>
            <w:gridCol w:w="1701"/>
            <w:gridCol w:w="1418"/>
            <w:gridCol w:w="1417"/>
            <w:gridCol w:w="1276"/>
            <w:gridCol w:w="1134"/>
            <w:gridCol w:w="3402"/>
            <w:gridCol w:w="1527"/>
            <w:gridCol w:w="1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สามารถคิดแยกแยะระหว่างผลประโยชน์ส่วนตนกับผลประโยชน์ส่วนรวมได้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มีความรู้ความเข้าใจเกี่ยวกับการแยกแยะระหว่างผลประโยชน์ส่วนตนและผลประโยชน์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ส่วนรวม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สามารถคิดแยกแยะระหว่างผลประโยชน์ส่วนตนและผลประโยชน์ส่วนรวมได้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ศึกษาสาเหตุของการทุจริตและทิศทางการป้องกันการทุจริตในสังคม สามารถแยกผลประโยชน์ส่วนตนออกจากผลประโยชน์ส่วนรวม ร่วมกันกำหนดแนวทางการป้องกัน การทุจริตที่เกิดขึ้นภายในระดับประเทศ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กิจกรรมกลุ่มการคิดแยกแยะระหว่างผลประโยชน์ส่วนตนและผลประโยชน์ส่วนรวม</w:t>
              <w:br w:type="textWrapping"/>
              <w:t xml:space="preserve">2. แผนผังความคิด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ขั้นนำ ครูนำภาพแม่ค้าที่ขายของริมทาง มาให้นักเรียนดูที่หน้าชั้นเรียนแล้วให้นักเรียนช่วยกันคิดจำแนกแยกแยะเกี่ยวกับผลประโยชน์ส่วนตนหรือเห็นต่อผลประโยชน์ส่วนรวม</w:t>
              <w:br w:type="textWrapping"/>
              <w:t xml:space="preserve">2. ขั้นกิจกรรม  แบ่งกลุ่มนักเรียนจากนั้นศึกษาใบความรู้ แล้วระดมความคิดเพื่อสร้างแผนผังความคิดเรื่อง การคิดแยกแยะระหว่างผลประโยชน์ส่วนตนและผลประโยชน์ส่วนรวม จากนั้นให้นักเรียนแต่ละกลุ่มนำผลงานออกมานำเสนอ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ขั้นสรุป ครูและนักเรียนร่วมกันอภิปราย ความสำคัญของการคิดแยกแยะระหว่างผลประโยชน์ส่วนตนและผลประโยชน์ส่วนรวม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 ส22242 </w:t>
        <w:tab/>
        <w:tab/>
        <w:tab/>
        <w:tab/>
        <w:tab/>
        <w:t xml:space="preserve">รายวิชา ต้านทุจริตศึกษา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หน่วยการเรียนรู้ที่ 2 เรื่อง</w:t>
        <w:tab/>
      </w:r>
      <w:r w:rsidDel="00000000" w:rsidR="00000000" w:rsidRPr="00000000">
        <w:rPr>
          <w:rFonts w:ascii="Sarabun" w:cs="Sarabun" w:eastAsia="Sarabun" w:hAnsi="Sarabun"/>
          <w:sz w:val="30"/>
          <w:szCs w:val="30"/>
          <w:rtl w:val="0"/>
        </w:rPr>
        <w:t xml:space="preserve">ความละอายและความไม่ทนต่อการทุจริต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 xml:space="preserve">           </w:t>
        <w:tab/>
        <w:tab/>
        <w:tab/>
        <w:tab/>
        <w:tab/>
        <w:tab/>
        <w:t xml:space="preserve">เวลา 8 ชั่วโมง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สาระที่ 2 หน้าที่พลเมือง วัฒนธรรม และการดำเนินชีวิตในสังคมไทย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มาตรฐาน ส 2.1 เข้าใจและปฏิบัติตนตามหน้าที่ของการเป็นพลเมืองดี มีค่านิยมที่ดีงามและธำรงรักษาประเพณีและวัฒนธรรมไทย ดำรงชีวิตอยู่ร่วมกันในสังคมไทยและสังคมโลกอย่างสันติสุข</w:t>
      </w:r>
    </w:p>
    <w:tbl>
      <w:tblPr>
        <w:tblStyle w:val="Table2"/>
        <w:tblW w:w="145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418"/>
        <w:gridCol w:w="1417"/>
        <w:gridCol w:w="1276"/>
        <w:gridCol w:w="1134"/>
        <w:gridCol w:w="3402"/>
        <w:gridCol w:w="1527"/>
        <w:gridCol w:w="1362"/>
        <w:tblGridChange w:id="0">
          <w:tblGrid>
            <w:gridCol w:w="1271"/>
            <w:gridCol w:w="1701"/>
            <w:gridCol w:w="1418"/>
            <w:gridCol w:w="1417"/>
            <w:gridCol w:w="1276"/>
            <w:gridCol w:w="1134"/>
            <w:gridCol w:w="3402"/>
            <w:gridCol w:w="1527"/>
            <w:gridCol w:w="1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ปฏิบัติตนเป็นผู้ละอายและไม่ทนต่อการทุจริตทุกรูปแบบ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นักเรียนมีความรู้ความ ความเข้าใจเกี่ยวกับความละอายและความไม่ทนต่อการทุจริต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นักเรียนตระหนักและเห็นความสำคัญของการต่อต้านและป้องกันการทุจริต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ปฏิบัติตนเป็นผู้ที่มีลักษณะความละอายและความไม่ทนต่อการทุจริต และเกรงกลัวต่อการลงโทษทางสังคมในระดับประเทศ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กิจกรรมกลุ่ม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การนำเสนอผลงานหน้าชั้นเรียน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ขั้นนำ ครูนำคลิปการกระทำผิด เรื่องการโกงการสอบ มาให้นักเรียนชม จากนั้นให้นักเรียนบอกความรู้สึกถึงเหตุการณ์ที่เกิดขึ้น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ขั้นกิจกรรม แบ่งกลุ่มนักเรียนแล้วให้นักเรียนแต่ละกลุ่มร่วมกันอภิปรายผลกระทบที่จะตามมาจากการโกงหรือการทุจริต และแนวทางในการป้องกัน จากนั้นให้นักเรียนแต่ละกลุ่มออกมานำเสนอหน้าชั้นเรียน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3.ขั้นสรุป ครูและนักเรียน ร่วมกันอภิปรายผลจากการการโกงหรือการทุจริต และการป้องกันเพื่อให้เกิด</w:t>
            </w: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ความละอายและความไม่ทนต่อการทุจริต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 ส22242 </w:t>
        <w:tab/>
        <w:tab/>
        <w:tab/>
        <w:tab/>
        <w:tab/>
        <w:t xml:space="preserve">รายวิชา ต้านทุจริตศึกษา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หน่วยการเรียนรู้ที่ 3 เรื่อง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STRONG : จิตพอเพียงต้านทุจริต</w:t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     </w:t>
        <w:tab/>
        <w:tab/>
        <w:tab/>
        <w:tab/>
        <w:tab/>
        <w:tab/>
        <w:t xml:space="preserve">เวลา 10 ชั่วโมง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สาระที่ 2 หน้าที่พลเมือง วัฒนธรรม และการดำเนินชีวิตในสังคมไทย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มาตรฐาน ส 2.1 เข้าใจและปฏิบัติตนตามหน้าที่ของการเป็นพลเมืองดี มีค่านิยมที่ดีงามและธำรงรักษาประเพณีและวัฒนธรรมไทย ดำรงชีวิตอยู่ร่วมกันในสังคมไทยและสังคมโลกอย่างสันติสุข</w:t>
      </w:r>
    </w:p>
    <w:tbl>
      <w:tblPr>
        <w:tblStyle w:val="Table3"/>
        <w:tblW w:w="145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418"/>
        <w:gridCol w:w="1417"/>
        <w:gridCol w:w="1276"/>
        <w:gridCol w:w="1134"/>
        <w:gridCol w:w="3402"/>
        <w:gridCol w:w="1527"/>
        <w:gridCol w:w="1362"/>
        <w:tblGridChange w:id="0">
          <w:tblGrid>
            <w:gridCol w:w="1271"/>
            <w:gridCol w:w="1701"/>
            <w:gridCol w:w="1418"/>
            <w:gridCol w:w="1417"/>
            <w:gridCol w:w="1276"/>
            <w:gridCol w:w="1134"/>
            <w:gridCol w:w="3402"/>
            <w:gridCol w:w="1527"/>
            <w:gridCol w:w="1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ปฏิบัติตนเป็นผู้ที่ STRONG : จิตพอเพียงต่อต้านการทุจริต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มีความรู้ ความเข้าใจ STRONG : จิตพอเพียงต้านทุจริต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ปฏิบัติตนเป็นผู้ที่ STRONG : จิตพอเพียงต้านทุจริต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ตระหนักถึงแนวทางการประกอบอาชีพ ตามหลักSTRONG : จิตพอเพียงต้านทุจริต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การประกอบอาชีพโดยใช้วัสดุท้องถิ่น ตามหลัก STRONG : จิตพอเพียงต้านทุจริต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กิจกรรมกลุ่ม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การนำเสนอผลงานหน้าชั้นเรียน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1.ขั้นนำ ครูให้นักเรียนรับชมคลิปการทุจริตในหน้าที่ ที่เกิดขึ้นในสังคมไทย จากนั้นให้นักเรียนแสดงความคิดเห็นเกี่ยวกับการทุจริตที่เกิดจากตำแหน่งหน้าที่หรืออาชีพ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2.ขั้นกิจกรรม แบ่งกลุ่มนักเรียนให้ศึกษาใบความรุู้ STRONG : จิตพอเพียงต้านทุจริต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จากนั้นให้นักเรียนนำเสนอแนวทางในการประกอบอาชีพตามหลัก STRONG : จิตพอเพียงต้านทุจริต หน้าชั้นเรียน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ขั้นสรุป ครุและนักเรียนร่วมกันอภิปรายแนวทางการประกอบอาชีพ ตามหลักSTRONG : จิตพอเพียงต้านทุจริต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บันทึกหน่วยการเรียนรู้</w:t>
      </w:r>
    </w:p>
    <w:p w:rsidR="00000000" w:rsidDel="00000000" w:rsidP="00000000" w:rsidRDefault="00000000" w:rsidRPr="00000000" w14:paraId="000000B7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กลุ่มสาระการเรียนรู้ สังคมศึกษาศาสนา และวัฒนธรรม </w:t>
        <w:tab/>
        <w:tab/>
        <w:tab/>
        <w:tab/>
        <w:tab/>
        <w:tab/>
        <w:tab/>
        <w:tab/>
        <w:tab/>
        <w:tab/>
        <w:t xml:space="preserve">ชั้นมัธยมศึกษาปีที่ 2</w:t>
      </w:r>
    </w:p>
    <w:p w:rsidR="00000000" w:rsidDel="00000000" w:rsidP="00000000" w:rsidRDefault="00000000" w:rsidRPr="00000000" w14:paraId="000000B8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 ส22242 </w:t>
        <w:tab/>
        <w:tab/>
        <w:tab/>
        <w:tab/>
        <w:tab/>
        <w:t xml:space="preserve">รายวิชา ต้านทุจริตศึกษา </w:t>
        <w:tab/>
        <w:tab/>
        <w:tab/>
        <w:tab/>
        <w:tab/>
        <w:t xml:space="preserve">ผู้จัดทำ นายชัชพล แสงงามปลั่ง</w:t>
      </w:r>
    </w:p>
    <w:p w:rsidR="00000000" w:rsidDel="00000000" w:rsidP="00000000" w:rsidRDefault="00000000" w:rsidRPr="00000000" w14:paraId="000000B9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BA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หน่วยการเรียนรู้ที่ 4 เรื่อง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พลเมืองกับความรับผิดชอบต่อสังคม</w:t>
        <w:tab/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           </w:t>
        <w:tab/>
        <w:tab/>
        <w:tab/>
        <w:tab/>
        <w:tab/>
        <w:tab/>
        <w:t xml:space="preserve">เวลา 10 ชั่วโมง</w:t>
      </w:r>
    </w:p>
    <w:p w:rsidR="00000000" w:rsidDel="00000000" w:rsidP="00000000" w:rsidRDefault="00000000" w:rsidRPr="00000000" w14:paraId="000000BB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สาระที่ 2 หน้าที่พลเมือง วัฒนธรรม และการดำเนินชีวิตในสังคมไทย</w:t>
      </w:r>
    </w:p>
    <w:p w:rsidR="00000000" w:rsidDel="00000000" w:rsidP="00000000" w:rsidRDefault="00000000" w:rsidRPr="00000000" w14:paraId="000000BC">
      <w:pPr>
        <w:spacing w:after="0" w:line="240" w:lineRule="auto"/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มาตรฐาน ส 2.1 เข้าใจและปฏิบัติตนตามหน้าที่ของการเป็นพลเมืองดี มีค่านิยมที่ดีงามและธำรงรักษาประเพณีและวัฒนธรรมไทย ดำรงชีวิตอยู่ร่วมกันในสังคมไทยและสังคมโลกอย่างสันติสุข</w:t>
      </w:r>
    </w:p>
    <w:tbl>
      <w:tblPr>
        <w:tblStyle w:val="Table4"/>
        <w:tblW w:w="1450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1701"/>
        <w:gridCol w:w="1418"/>
        <w:gridCol w:w="1417"/>
        <w:gridCol w:w="1276"/>
        <w:gridCol w:w="1134"/>
        <w:gridCol w:w="3402"/>
        <w:gridCol w:w="1527"/>
        <w:gridCol w:w="1362"/>
        <w:tblGridChange w:id="0">
          <w:tblGrid>
            <w:gridCol w:w="1271"/>
            <w:gridCol w:w="1701"/>
            <w:gridCol w:w="1418"/>
            <w:gridCol w:w="1417"/>
            <w:gridCol w:w="1276"/>
            <w:gridCol w:w="1134"/>
            <w:gridCol w:w="3402"/>
            <w:gridCol w:w="1527"/>
            <w:gridCol w:w="13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ตัวชี้วัด/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สมรรถนะสำคัญ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ของผู้เรียน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อันพึงประสงค์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ภาระงาน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กิจกรรมการเรียนรู้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การวัดผลและประเมินผล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การเรียนรู้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ปฏิบัติตนตามหน้าที่พลเมือง</w:t>
              <w:br w:type="textWrapping"/>
              <w:t xml:space="preserve">และมีความ</w:t>
              <w:br w:type="textWrapping"/>
              <w:t xml:space="preserve">รับผิดชอบต่อสังคม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 ตระหนักและเห็นความสำคัญของการต่อต้านและป้องกันการทุจริต</w:t>
            </w:r>
          </w:p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K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มีความรู้ ความเข้าใจ เกี่ยวกับพลเมืองกับความรับผิดชอบต่อสังคม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P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ปฏิบัติตนเป็นผู้ที่ ความรับผิดชอบต่อสังคม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A :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ตระหนักและเห็นความสำคัญของการต่อต้านและป้องกันการทุจริต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ind w:left="-90" w:right="-12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องค์ประกอบของการศึกษาความเป็นพลเมืองดี และการสร้างสำนึกพลเมืองต่อประเทศ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1.ความสามารถในการสื่อสาร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2.ความสามารถในการคิด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3.ความสามารถในการแก้ปัญหา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4.ความสามารถในการใช้ทักษะชีวิต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5.ความสามารถในการใช้เทคโนโลยี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ซื่อสัตย์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มีวินัย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ใฝ่เรียนรู้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อยู่อย่างพอเพียง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 มุ่งมั่นในการทำงาน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กิจกรรมกลุ่ม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การนำเสนอผลงานหน้าชั้นเรียน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1.ขั้นนำ ครูซักถามนักเรียน เกี่ยวกับกฎหมายประเภทต่างๆ ในการปฏิบัติอย่างไรให้ถูกต้องตามกฎหมาย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ขั้นกิจกรรม แบ่งกลุ่มนักเรียน ศึกษาใบความรู้เรื่อง ระเบียบ กฎ กติกา กฎหมาย พลเมืองดีที่มุ่งเน้นความรับผิดชอบ จากนั้น ทำสรุปความรู้ที่ไ้รับ แล้วแต่ละกลุ่มออกมานำเสนอหน้าห้องรียน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3.ขั้นสรุป ครูและนักเรียนร่วมกันอภิปรายการปฏิบัติตนตามหน้าที่พลเมืองและมีความ</w:t>
              <w:br w:type="textWrapping"/>
              <w:t xml:space="preserve">รับผิดชอบต่อสังคม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1.การประเมินชิ้นงาน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การประเมินสังเกตพฤติกรรมการเรียนเป็นรายบุคคล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การประเมินสังเกตพฤติกรรมการเรียนเป็นกลุ่ม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ใบความรู้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คำถามในบทเรียน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สื่อ Power point 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 เว็บไซด์เกี่ยวกับบทเรียนต่างๆ</w:t>
            </w:r>
          </w:p>
        </w:tc>
      </w:tr>
    </w:tbl>
    <w:p w:rsidR="00000000" w:rsidDel="00000000" w:rsidP="00000000" w:rsidRDefault="00000000" w:rsidRPr="00000000" w14:paraId="000000EB">
      <w:pPr>
        <w:spacing w:after="0" w:line="240" w:lineRule="auto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288" w:top="720" w:left="81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8026400</wp:posOffset>
              </wp:positionH>
              <wp:positionV relativeFrom="paragraph">
                <wp:posOffset>-190499</wp:posOffset>
              </wp:positionV>
              <wp:extent cx="958850" cy="33439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79275" y="3627600"/>
                        <a:ext cx="9334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แบบบันทึก 1.3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8026400</wp:posOffset>
              </wp:positionH>
              <wp:positionV relativeFrom="paragraph">
                <wp:posOffset>-190499</wp:posOffset>
              </wp:positionV>
              <wp:extent cx="958850" cy="334391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8850" cy="3343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sIfVTfdIuEleB+298Hw2I94+g==">CgMxLjAyCGguZ2pkZ3hzOAByITFMVEh1akUwendyTHNGMzdIcE1NT0t0U1BRbXY4OFBjTA==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2023-05-15T08:05:00Z</dcterms:created>
  <dc:creator>LENOVO</dc:creator>
</cp:coreProperties>
</file>