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C4786" w14:textId="77777777" w:rsidR="00052A7B" w:rsidRPr="00E54FDF" w:rsidRDefault="00052A7B" w:rsidP="00E23498">
      <w:pPr>
        <w:pStyle w:val="a5"/>
        <w:rPr>
          <w:rFonts w:ascii="TH SarabunPSK" w:hAnsi="TH SarabunPSK" w:cs="TH SarabunPSK"/>
          <w:sz w:val="32"/>
          <w:szCs w:val="32"/>
        </w:rPr>
      </w:pPr>
    </w:p>
    <w:p w14:paraId="7900D6BD" w14:textId="77777777" w:rsidR="00052A7B" w:rsidRPr="00E54FDF" w:rsidRDefault="00052A7B" w:rsidP="00E23498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54FDF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14:paraId="303B02A1" w14:textId="77777777" w:rsidR="00052A7B" w:rsidRPr="00E54FDF" w:rsidRDefault="00052A7B" w:rsidP="00E23498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54FDF"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62E0989A" w14:textId="77777777" w:rsidR="00052A7B" w:rsidRPr="00E54FDF" w:rsidRDefault="00E23498" w:rsidP="00E23498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4FDF">
        <w:rPr>
          <w:rFonts w:ascii="TH SarabunPSK" w:hAnsi="TH SarabunPSK" w:cs="TH SarabunPSK" w:hint="cs"/>
          <w:sz w:val="32"/>
          <w:szCs w:val="32"/>
          <w:cs/>
        </w:rPr>
        <w:t xml:space="preserve">รายวิชา  </w:t>
      </w:r>
      <w:r w:rsidR="006749D8" w:rsidRPr="00E54FDF">
        <w:rPr>
          <w:rFonts w:ascii="TH SarabunPSK" w:hAnsi="TH SarabunPSK" w:cs="TH SarabunPSK" w:hint="cs"/>
          <w:sz w:val="32"/>
          <w:szCs w:val="32"/>
          <w:cs/>
        </w:rPr>
        <w:t>การพูดต่อหน้าประชุมชน</w:t>
      </w:r>
      <w:r w:rsidRPr="00E54FDF">
        <w:rPr>
          <w:rFonts w:ascii="TH SarabunPSK" w:hAnsi="TH SarabunPSK" w:cs="TH SarabunPSK" w:hint="cs"/>
          <w:sz w:val="32"/>
          <w:szCs w:val="32"/>
          <w:cs/>
        </w:rPr>
        <w:t xml:space="preserve">  รหัสวิชา  ท๓๐๒๐</w:t>
      </w:r>
      <w:r w:rsidR="006749D8" w:rsidRPr="00E54FDF">
        <w:rPr>
          <w:rFonts w:ascii="TH SarabunPSK" w:hAnsi="TH SarabunPSK" w:cs="TH SarabunPSK" w:hint="cs"/>
          <w:sz w:val="32"/>
          <w:szCs w:val="32"/>
          <w:cs/>
        </w:rPr>
        <w:t>๔</w:t>
      </w:r>
      <w:r w:rsidRPr="00E54F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54FDF">
        <w:rPr>
          <w:rFonts w:ascii="TH SarabunPSK" w:hAnsi="TH SarabunPSK" w:cs="TH SarabunPSK" w:hint="cs"/>
          <w:sz w:val="32"/>
          <w:szCs w:val="32"/>
          <w:cs/>
        </w:rPr>
        <w:t xml:space="preserve">เวลา  </w:t>
      </w:r>
      <w:r w:rsidRPr="00E54FDF">
        <w:rPr>
          <w:rFonts w:ascii="TH SarabunPSK" w:hAnsi="TH SarabunPSK" w:cs="TH SarabunPSK" w:hint="cs"/>
          <w:sz w:val="32"/>
          <w:szCs w:val="32"/>
          <w:cs/>
          <w:lang w:val="en-AU"/>
        </w:rPr>
        <w:t>๔๐</w:t>
      </w:r>
      <w:r w:rsidRPr="00E54FDF">
        <w:rPr>
          <w:rFonts w:ascii="TH SarabunPSK" w:hAnsi="TH SarabunPSK" w:cs="TH SarabunPSK" w:hint="cs"/>
          <w:sz w:val="32"/>
          <w:szCs w:val="32"/>
          <w:lang w:val="en-AU"/>
        </w:rPr>
        <w:t xml:space="preserve"> </w:t>
      </w:r>
      <w:r w:rsidRPr="00E54FDF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="00155ACE" w:rsidRPr="00E54FDF">
        <w:rPr>
          <w:rFonts w:ascii="TH SarabunPSK" w:hAnsi="TH SarabunPSK" w:cs="TH SarabunPSK" w:hint="cs"/>
          <w:sz w:val="32"/>
          <w:szCs w:val="32"/>
          <w:lang w:val="en-AU"/>
        </w:rPr>
        <w:tab/>
      </w:r>
    </w:p>
    <w:p w14:paraId="5D4B3C09" w14:textId="0AEDBA23" w:rsidR="00052A7B" w:rsidRPr="00E54FDF" w:rsidRDefault="00052A7B" w:rsidP="00E23498">
      <w:pPr>
        <w:pStyle w:val="a5"/>
        <w:jc w:val="center"/>
        <w:rPr>
          <w:rFonts w:ascii="TH SarabunPSK" w:hAnsi="TH SarabunPSK" w:cs="TH SarabunPSK" w:hint="cs"/>
          <w:sz w:val="32"/>
          <w:szCs w:val="32"/>
          <w:cs/>
          <w:lang w:val="en-AU"/>
        </w:rPr>
      </w:pPr>
      <w:r w:rsidRPr="00E54FDF">
        <w:rPr>
          <w:rFonts w:ascii="TH SarabunPSK" w:hAnsi="TH SarabunPSK" w:cs="TH SarabunPSK" w:hint="cs"/>
          <w:sz w:val="32"/>
          <w:szCs w:val="32"/>
          <w:cs/>
        </w:rPr>
        <w:t>กลุ่มสาระกา</w:t>
      </w:r>
      <w:r w:rsidR="00155ACE" w:rsidRPr="00E54FDF">
        <w:rPr>
          <w:rFonts w:ascii="TH SarabunPSK" w:hAnsi="TH SarabunPSK" w:cs="TH SarabunPSK" w:hint="cs"/>
          <w:sz w:val="32"/>
          <w:szCs w:val="32"/>
          <w:cs/>
        </w:rPr>
        <w:t>รเรียนรู้</w:t>
      </w:r>
      <w:r w:rsidR="00E739BA" w:rsidRPr="00E54FDF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Pr="00E54FDF">
        <w:rPr>
          <w:rFonts w:ascii="TH SarabunPSK" w:hAnsi="TH SarabunPSK" w:cs="TH SarabunPSK" w:hint="cs"/>
          <w:sz w:val="32"/>
          <w:szCs w:val="32"/>
          <w:cs/>
        </w:rPr>
        <w:t xml:space="preserve">   ระดับ</w:t>
      </w:r>
      <w:r w:rsidR="00155ACE" w:rsidRPr="00E54FDF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</w:t>
      </w:r>
      <w:r w:rsidR="00F20185" w:rsidRPr="00E54FDF">
        <w:rPr>
          <w:rFonts w:ascii="TH SarabunPSK" w:hAnsi="TH SarabunPSK" w:cs="TH SarabunPSK" w:hint="cs"/>
          <w:sz w:val="32"/>
          <w:szCs w:val="32"/>
          <w:cs/>
          <w:lang w:val="en-AU"/>
        </w:rPr>
        <w:t>๕</w:t>
      </w:r>
      <w:r w:rsidR="00155ACE" w:rsidRPr="00E54FDF">
        <w:rPr>
          <w:rFonts w:ascii="TH SarabunPSK" w:hAnsi="TH SarabunPSK" w:cs="TH SarabunPSK" w:hint="cs"/>
          <w:sz w:val="32"/>
          <w:szCs w:val="32"/>
          <w:cs/>
        </w:rPr>
        <w:t xml:space="preserve">  ภาคเรียนที่ </w:t>
      </w:r>
      <w:r w:rsidR="006749D8" w:rsidRPr="00E54FDF">
        <w:rPr>
          <w:rFonts w:ascii="TH SarabunPSK" w:hAnsi="TH SarabunPSK" w:cs="TH SarabunPSK" w:hint="cs"/>
          <w:sz w:val="32"/>
          <w:szCs w:val="32"/>
          <w:cs/>
          <w:lang w:val="en-AU"/>
        </w:rPr>
        <w:t>๒</w:t>
      </w:r>
      <w:r w:rsidR="00155ACE" w:rsidRPr="00E54FDF">
        <w:rPr>
          <w:rFonts w:ascii="TH SarabunPSK" w:hAnsi="TH SarabunPSK" w:cs="TH SarabunPSK" w:hint="cs"/>
          <w:sz w:val="32"/>
          <w:szCs w:val="32"/>
          <w:lang w:val="en-AU"/>
        </w:rPr>
        <w:t xml:space="preserve"> </w:t>
      </w:r>
      <w:r w:rsidR="00155ACE" w:rsidRPr="00E54FDF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</w:t>
      </w:r>
      <w:r w:rsidR="00850F93">
        <w:rPr>
          <w:rFonts w:ascii="TH SarabunPSK" w:hAnsi="TH SarabunPSK" w:cs="TH SarabunPSK" w:hint="cs"/>
          <w:sz w:val="32"/>
          <w:szCs w:val="32"/>
          <w:cs/>
          <w:lang w:val="en-AU"/>
        </w:rPr>
        <w:t>๒๕๖</w:t>
      </w:r>
      <w:r w:rsidR="00111065">
        <w:rPr>
          <w:rFonts w:ascii="TH SarabunPSK" w:hAnsi="TH SarabunPSK" w:cs="TH SarabunPSK" w:hint="cs"/>
          <w:sz w:val="32"/>
          <w:szCs w:val="32"/>
          <w:cs/>
          <w:lang w:val="en-AU"/>
        </w:rPr>
        <w:t>๗</w:t>
      </w: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E54FDF" w14:paraId="7C8441FD" w14:textId="77777777" w:rsidTr="00300C57">
        <w:trPr>
          <w:trHeight w:val="643"/>
          <w:tblHeader/>
        </w:trPr>
        <w:tc>
          <w:tcPr>
            <w:tcW w:w="3659" w:type="dxa"/>
          </w:tcPr>
          <w:p w14:paraId="2A4B1B49" w14:textId="77777777" w:rsidR="00052A7B" w:rsidRPr="00E54FDF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1E627638" w14:textId="77777777" w:rsidR="00052A7B" w:rsidRPr="00E54FDF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54FDF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425E0CBF" w14:textId="77777777" w:rsidR="00052A7B" w:rsidRPr="00E54FDF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2D1BE363" w14:textId="77777777" w:rsidR="00052A7B" w:rsidRPr="00E54FDF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54FDF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21EF2B4D" w14:textId="77777777" w:rsidR="00052A7B" w:rsidRPr="00E54FDF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6F5CF6BF" w14:textId="77777777" w:rsidR="00052A7B" w:rsidRPr="00E54FDF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E54FDF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จุดประสงค์การเรียนรู้</w:t>
            </w:r>
          </w:p>
          <w:p w14:paraId="5C72EC0E" w14:textId="77777777" w:rsidR="00052A7B" w:rsidRPr="00E54FDF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431" w:type="dxa"/>
          </w:tcPr>
          <w:p w14:paraId="3FD6B9DD" w14:textId="77777777" w:rsidR="00052A7B" w:rsidRPr="00E54FDF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2BA538E4" w14:textId="77777777" w:rsidR="00052A7B" w:rsidRPr="00E54FDF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54FDF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สาระการเรียนรู้</w:t>
            </w:r>
          </w:p>
        </w:tc>
      </w:tr>
      <w:tr w:rsidR="006749D8" w:rsidRPr="00E54FDF" w14:paraId="67843A25" w14:textId="77777777" w:rsidTr="00FD145D">
        <w:trPr>
          <w:trHeight w:val="738"/>
        </w:trPr>
        <w:tc>
          <w:tcPr>
            <w:tcW w:w="3659" w:type="dxa"/>
          </w:tcPr>
          <w:p w14:paraId="78E48BD4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 ท ๓</w:t>
            </w:r>
            <w:r w:rsidRPr="00E54FDF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E54FDF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E54FD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สามารถเลือกฟังและดูอย่างมีวิจารณญาณ แ</w:t>
            </w:r>
            <w:r w:rsidR="00006B93">
              <w:rPr>
                <w:rFonts w:ascii="TH SarabunPSK" w:hAnsi="TH SarabunPSK" w:cs="TH SarabunPSK" w:hint="cs"/>
                <w:sz w:val="32"/>
                <w:szCs w:val="32"/>
                <w:cs/>
              </w:rPr>
              <w:t>ละพูดแสดงความรู้ ความคิด และความรู้สึกในโอกาส</w:t>
            </w:r>
            <w:r w:rsidRPr="00E54FDF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 ๆ อย่างมีวิจารณญาณและสร้างสรรค์</w:t>
            </w:r>
          </w:p>
          <w:p w14:paraId="72D54D35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0" w:type="dxa"/>
          </w:tcPr>
          <w:p w14:paraId="7BFFDA91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t>๑. อธิบายความหมายและความสำคัญของการพูดได้</w:t>
            </w:r>
          </w:p>
          <w:p w14:paraId="2170F7AC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t>๒. วิเคราะห์องค์ประกอบและแนวทางการพูดเพื่อเตรียมการพูดได้</w:t>
            </w:r>
          </w:p>
          <w:p w14:paraId="05DA32DE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t>๓. บอกลักษณะการพูดที่ดีได้</w:t>
            </w:r>
          </w:p>
          <w:p w14:paraId="1EDE16AA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t>๔. อธิบายความหมายและความสำคัญของศาสตร์และศิลป์ของการพูดได้</w:t>
            </w:r>
          </w:p>
          <w:p w14:paraId="49182B15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t>๕. วิเคราะห์องค์ประกอบของศาสตร์และศิลป์ของการพูดได้</w:t>
            </w:r>
          </w:p>
          <w:p w14:paraId="3F39AEBA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t>๖. อธิบายความสำคัญของกาลเทศะของการพูดได้</w:t>
            </w:r>
          </w:p>
          <w:p w14:paraId="22F0F734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t>๗. พูดในโอกาสพิเศษต่าง ๆ ทางสังคมได้อย่างเหมาะสมกับกาลเทศะ</w:t>
            </w:r>
          </w:p>
          <w:p w14:paraId="1148535F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t>๘. อธิบายความสำคัญและแนวทางของการพูดในโอกาสที่เป็นทางการได้</w:t>
            </w:r>
          </w:p>
          <w:p w14:paraId="1EB30FF2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t>๙. พูดอย่างเป็นทางการตามสถานการณ์ต่าง ๆ ที่เกิดขึ้นในชีวิตประจำวันได้</w:t>
            </w:r>
          </w:p>
          <w:p w14:paraId="567785BD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๑๐. อธิบายลักษณะของการพูดในแต่ละอาชีพได้</w:t>
            </w:r>
          </w:p>
          <w:p w14:paraId="425280CC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๑๑. เขียนบทพูดเพื่อใช้พูดในงานอาชีพได้</w:t>
            </w:r>
          </w:p>
          <w:p w14:paraId="7223E37B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t>๑๒. ตระหนักถึงการใช้ถ้อยคำให้ถูกต้องและเหมาะสมกับแต่ละอาชีพ</w:t>
            </w:r>
          </w:p>
          <w:p w14:paraId="65DAC990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1573781A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E54FD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lastRenderedPageBreak/>
              <w:t xml:space="preserve">K : </w:t>
            </w: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t>๑. นักเรียนสามารถอธิบายความหมายและความสำคัญของการพูดได้</w:t>
            </w:r>
          </w:p>
          <w:p w14:paraId="09D3284F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t>๒. นักเรียนสามารถ</w:t>
            </w:r>
            <w:r w:rsidR="00664748"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t>วิ</w:t>
            </w: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t>เคราะห์องค์ประกอบและแนวทางการพูดเพื่อเตรียมการพูดได้</w:t>
            </w:r>
          </w:p>
          <w:p w14:paraId="04BE0E48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t>๓. นักเรียนสามารถบอกลักษณะการพูดที่ดีได้</w:t>
            </w:r>
          </w:p>
          <w:p w14:paraId="0A36A0C0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t>๔. นักเรียนสามารถอธิบายความหมายและความสำคัญของศาสตร์และศิลป์ของการพูดได้</w:t>
            </w:r>
          </w:p>
          <w:p w14:paraId="6CC188E4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t>๕. นักเรียนสามารถวิเคราะห์องค์ประกอบของศาสตร์และศิลป์ของการพูดได้</w:t>
            </w:r>
          </w:p>
          <w:p w14:paraId="57AD73EF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t>๖. นักเรียนสามารถอธิบายความสำคัญของกาลเทศะของการพูดได้</w:t>
            </w:r>
          </w:p>
          <w:p w14:paraId="34458140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E54FD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P : </w:t>
            </w: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t>๗. นักเรียนสามารถพูดในโอกาสพิเศษต่าง ๆ ทางสังคมได้อย่างเหมาะสมกับกาลเทศะ</w:t>
            </w:r>
          </w:p>
          <w:p w14:paraId="697C3D87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๘. นักเรียนสามารถอธิบายความสำคัญและแนวทางของการพูดในโอกาสที่เป็นทางการได้</w:t>
            </w:r>
          </w:p>
          <w:p w14:paraId="5E51569B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t>๙. นักเรียนสามารถพูดอย่างเป็นทางการตามสถานการณ์ต่าง ๆ ที่เกิดขึ้นในชีวิตประจำวันได้</w:t>
            </w:r>
          </w:p>
          <w:p w14:paraId="71746E18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t>๑๐. นักเรียนสามารถอธิบายลักษณะของการพูดในแต่ละอาชีพได้</w:t>
            </w:r>
          </w:p>
          <w:p w14:paraId="1AB07D3E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๑๑. นักเรียนสามารถเขียนบทพูดเพื่อใช้พูดในงานอาชีพได้</w:t>
            </w:r>
          </w:p>
          <w:p w14:paraId="7FC16400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  <w:cs/>
              </w:rPr>
            </w:pPr>
            <w:proofErr w:type="gramStart"/>
            <w:r w:rsidRPr="00E54FD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A :</w:t>
            </w:r>
            <w:proofErr w:type="gramEnd"/>
            <w:r w:rsidRPr="00E54F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54FDF">
              <w:rPr>
                <w:rFonts w:ascii="TH SarabunPSK" w:hAnsi="TH SarabunPSK" w:cs="TH SarabunPSK" w:hint="cs"/>
                <w:sz w:val="24"/>
                <w:szCs w:val="32"/>
                <w:cs/>
              </w:rPr>
              <w:t>๑๒. นักเรียนตระหนักถึงการใช้ถ้อยคำให้ถูกต้องและเหมาะสมกับแต่ละอาชีพ</w:t>
            </w:r>
          </w:p>
        </w:tc>
        <w:tc>
          <w:tcPr>
            <w:tcW w:w="3431" w:type="dxa"/>
          </w:tcPr>
          <w:p w14:paraId="392641D8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- </w:t>
            </w:r>
            <w:r w:rsidRPr="00E54FD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ความรู้พื้นฐานเกี่ยวกับการพูด</w:t>
            </w:r>
          </w:p>
          <w:p w14:paraId="0BB8E067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54FDF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ผลสัมฤทธิ์ของการพูด</w:t>
            </w:r>
          </w:p>
          <w:p w14:paraId="4E85763B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54FDF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ศาสตร์การพูด</w:t>
            </w:r>
          </w:p>
          <w:p w14:paraId="711592B7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E54F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ศิลปะการพูด</w:t>
            </w:r>
          </w:p>
          <w:p w14:paraId="63AA7C27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E54F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ความรู้กับกาลเทศะ</w:t>
            </w:r>
          </w:p>
          <w:p w14:paraId="1E69BFCF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E54F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ประเภทการพูดตามกาลเทศะ</w:t>
            </w:r>
          </w:p>
          <w:p w14:paraId="59F0214B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E54F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ความรู้เพื่อการพูดในโอกาสต่าง ๆ </w:t>
            </w:r>
          </w:p>
          <w:p w14:paraId="6C3A23D1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E54F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การพูดในโอกาสที่เป็นทางการ</w:t>
            </w:r>
          </w:p>
          <w:p w14:paraId="0D7D0682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E54F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ภาษากับอาชีพ</w:t>
            </w:r>
          </w:p>
          <w:p w14:paraId="106F6D31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E54FDF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E54F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การพูดในอาชีพ</w:t>
            </w:r>
          </w:p>
          <w:p w14:paraId="1DBC9A9D" w14:textId="77777777" w:rsidR="006749D8" w:rsidRPr="00E54FDF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B797B9" w14:textId="77777777" w:rsidR="00B70118" w:rsidRPr="00E54FDF" w:rsidRDefault="00B70118" w:rsidP="00E23498">
      <w:pPr>
        <w:pStyle w:val="a5"/>
        <w:rPr>
          <w:rFonts w:ascii="TH SarabunPSK" w:hAnsi="TH SarabunPSK" w:cs="TH SarabunPSK"/>
          <w:sz w:val="32"/>
          <w:szCs w:val="32"/>
        </w:rPr>
      </w:pPr>
    </w:p>
    <w:sectPr w:rsidR="00B70118" w:rsidRPr="00E54FDF" w:rsidSect="0061255D">
      <w:pgSz w:w="16838" w:h="11906" w:orient="landscape" w:code="9"/>
      <w:pgMar w:top="687" w:right="284" w:bottom="598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C5939"/>
    <w:multiLevelType w:val="hybridMultilevel"/>
    <w:tmpl w:val="CA18A4EC"/>
    <w:lvl w:ilvl="0" w:tplc="A9DE4F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C9E3E92"/>
    <w:multiLevelType w:val="hybridMultilevel"/>
    <w:tmpl w:val="95C64220"/>
    <w:lvl w:ilvl="0" w:tplc="2FC4F47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C75DE0"/>
    <w:multiLevelType w:val="hybridMultilevel"/>
    <w:tmpl w:val="097E81A4"/>
    <w:lvl w:ilvl="0" w:tplc="F8EADA26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806194">
    <w:abstractNumId w:val="1"/>
  </w:num>
  <w:num w:numId="2" w16cid:durableId="835151741">
    <w:abstractNumId w:val="0"/>
  </w:num>
  <w:num w:numId="3" w16cid:durableId="515507469">
    <w:abstractNumId w:val="3"/>
  </w:num>
  <w:num w:numId="4" w16cid:durableId="65498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06B93"/>
    <w:rsid w:val="00052A7B"/>
    <w:rsid w:val="000D5735"/>
    <w:rsid w:val="00111065"/>
    <w:rsid w:val="00155ACE"/>
    <w:rsid w:val="00300C57"/>
    <w:rsid w:val="003A68EF"/>
    <w:rsid w:val="0043453A"/>
    <w:rsid w:val="00582736"/>
    <w:rsid w:val="0061255D"/>
    <w:rsid w:val="00613F29"/>
    <w:rsid w:val="00664748"/>
    <w:rsid w:val="006749D8"/>
    <w:rsid w:val="006D2C0E"/>
    <w:rsid w:val="006D436F"/>
    <w:rsid w:val="00727DB6"/>
    <w:rsid w:val="007307BB"/>
    <w:rsid w:val="00841E31"/>
    <w:rsid w:val="00850F93"/>
    <w:rsid w:val="00931893"/>
    <w:rsid w:val="009B4F0A"/>
    <w:rsid w:val="009F7279"/>
    <w:rsid w:val="00A84F68"/>
    <w:rsid w:val="00A93F98"/>
    <w:rsid w:val="00B41645"/>
    <w:rsid w:val="00B70118"/>
    <w:rsid w:val="00BF43A7"/>
    <w:rsid w:val="00C1162B"/>
    <w:rsid w:val="00CA3FB5"/>
    <w:rsid w:val="00CA479E"/>
    <w:rsid w:val="00CB523E"/>
    <w:rsid w:val="00E23498"/>
    <w:rsid w:val="00E54FDF"/>
    <w:rsid w:val="00E739BA"/>
    <w:rsid w:val="00E74F9D"/>
    <w:rsid w:val="00F1284B"/>
    <w:rsid w:val="00F20185"/>
    <w:rsid w:val="00F272F4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27710"/>
  <w15:docId w15:val="{256A549B-5875-FE44-B874-292D540D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E739BA"/>
    <w:pPr>
      <w:keepNext/>
      <w:spacing w:before="240" w:after="60"/>
      <w:outlineLvl w:val="0"/>
    </w:pPr>
    <w:rPr>
      <w:rFonts w:ascii="Arial" w:eastAsia="SimSun" w:hAnsi="Arial" w:cs="Angsana New"/>
      <w:b/>
      <w:bCs/>
      <w:kern w:val="32"/>
      <w:szCs w:val="37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E739BA"/>
    <w:rPr>
      <w:rFonts w:ascii="Arial" w:eastAsia="SimSun" w:hAnsi="Arial" w:cs="Angsana New"/>
      <w:b/>
      <w:bCs/>
      <w:kern w:val="32"/>
      <w:sz w:val="32"/>
      <w:szCs w:val="37"/>
      <w:lang w:val="x-none" w:eastAsia="zh-CN"/>
    </w:rPr>
  </w:style>
  <w:style w:type="paragraph" w:styleId="a6">
    <w:name w:val="Title"/>
    <w:basedOn w:val="a"/>
    <w:link w:val="a7"/>
    <w:qFormat/>
    <w:rsid w:val="006749D8"/>
    <w:pPr>
      <w:jc w:val="center"/>
    </w:pPr>
    <w:rPr>
      <w:rFonts w:ascii="Cordia New" w:hAnsi="Cordia New" w:cs="Angsana New"/>
      <w:b/>
      <w:bCs/>
      <w:lang w:val="x-none" w:eastAsia="x-none"/>
    </w:rPr>
  </w:style>
  <w:style w:type="character" w:customStyle="1" w:styleId="a7">
    <w:name w:val="ชื่อเรื่อง อักขระ"/>
    <w:basedOn w:val="a0"/>
    <w:link w:val="a6"/>
    <w:rsid w:val="006749D8"/>
    <w:rPr>
      <w:rFonts w:ascii="Cordia New" w:eastAsia="Cordia New" w:hAnsi="Cordia New" w:cs="Angsana New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Nakarin Toyaem</cp:lastModifiedBy>
  <cp:revision>2</cp:revision>
  <cp:lastPrinted>2020-03-20T08:42:00Z</cp:lastPrinted>
  <dcterms:created xsi:type="dcterms:W3CDTF">2024-05-03T03:49:00Z</dcterms:created>
  <dcterms:modified xsi:type="dcterms:W3CDTF">2024-05-03T03:49:00Z</dcterms:modified>
</cp:coreProperties>
</file>