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BAC6" w14:textId="77777777" w:rsidR="00A3313B" w:rsidRPr="00021B1A" w:rsidRDefault="00A3313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p w14:paraId="3A961D64" w14:textId="77777777" w:rsidR="00A3313B" w:rsidRPr="00021B1A" w:rsidRDefault="0002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021B1A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2BF2488A" w14:textId="77777777" w:rsidR="00A3313B" w:rsidRPr="00021B1A" w:rsidRDefault="0002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021B1A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021B1A">
        <w:rPr>
          <w:rFonts w:ascii="TH SarabunPSK" w:eastAsia="Sarabun" w:hAnsi="TH SarabunPSK" w:cs="TH SarabunPSK"/>
          <w:b/>
          <w:color w:val="000000"/>
        </w:rPr>
        <w:t>/</w:t>
      </w:r>
      <w:r w:rsidRPr="00021B1A">
        <w:rPr>
          <w:rFonts w:ascii="TH SarabunPSK" w:eastAsia="Sarabun" w:hAnsi="TH SarabunPSK" w:cs="TH SarabunPSK"/>
          <w:b/>
          <w:bCs/>
          <w:color w:val="000000"/>
          <w:cs/>
        </w:rPr>
        <w:t>ผลการเรียนรู้</w:t>
      </w:r>
      <w:r w:rsidRPr="00021B1A">
        <w:rPr>
          <w:rFonts w:ascii="TH SarabunPSK" w:eastAsia="Sarabun" w:hAnsi="TH SarabunPSK" w:cs="TH SarabunPSK"/>
          <w:b/>
          <w:color w:val="000000"/>
        </w:rPr>
        <w:t>/</w:t>
      </w:r>
      <w:r w:rsidRPr="00021B1A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08D5AD5A" w14:textId="77777777" w:rsidR="00A3313B" w:rsidRPr="00021B1A" w:rsidRDefault="0002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021B1A">
        <w:rPr>
          <w:rFonts w:ascii="TH SarabunPSK" w:eastAsia="Sarabun" w:hAnsi="TH SarabunPSK" w:cs="TH SarabunPSK"/>
          <w:color w:val="000000"/>
          <w:cs/>
        </w:rPr>
        <w:t>รายวิชา  วรรณกรรมปัจจุบัน  รหัสวิชา  ท๓๐๒๐๓</w:t>
      </w:r>
      <w:r w:rsidRPr="00021B1A">
        <w:rPr>
          <w:rFonts w:ascii="TH SarabunPSK" w:eastAsia="Sarabun" w:hAnsi="TH SarabunPSK" w:cs="TH SarabunPSK"/>
          <w:b/>
          <w:color w:val="000000"/>
        </w:rPr>
        <w:t xml:space="preserve">  </w:t>
      </w:r>
      <w:r w:rsidRPr="00021B1A">
        <w:rPr>
          <w:rFonts w:ascii="TH SarabunPSK" w:eastAsia="Sarabun" w:hAnsi="TH SarabunPSK" w:cs="TH SarabunPSK"/>
          <w:color w:val="000000"/>
          <w:cs/>
        </w:rPr>
        <w:t>เวลา  ๔๐ ชั่วโมง</w:t>
      </w:r>
      <w:r w:rsidRPr="00021B1A">
        <w:rPr>
          <w:rFonts w:ascii="TH SarabunPSK" w:eastAsia="Sarabun" w:hAnsi="TH SarabunPSK" w:cs="TH SarabunPSK"/>
          <w:color w:val="000000"/>
        </w:rPr>
        <w:tab/>
      </w:r>
    </w:p>
    <w:p w14:paraId="086819A9" w14:textId="1A1791B1" w:rsidR="00A3313B" w:rsidRPr="00021B1A" w:rsidRDefault="0002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</w:rPr>
      </w:pPr>
      <w:r w:rsidRPr="00021B1A">
        <w:rPr>
          <w:rFonts w:ascii="TH SarabunPSK" w:eastAsia="Sarabun" w:hAnsi="TH SarabunPSK" w:cs="TH SarabunPSK"/>
          <w:color w:val="000000"/>
          <w:cs/>
        </w:rPr>
        <w:t>กลุ่มสาระการเรียนรู้ภาษาไทย   ระดับชั้นมัธยมศึกษาปีที่ ๕  ภาคเรียนที่ ๑  ปีการศึกษา ๒๕๖</w:t>
      </w:r>
      <w:r w:rsidR="00914A60">
        <w:rPr>
          <w:rFonts w:ascii="TH SarabunPSK" w:eastAsia="Sarabun" w:hAnsi="TH SarabunPSK" w:cs="TH SarabunPSK" w:hint="cs"/>
          <w:color w:val="000000"/>
          <w:cs/>
        </w:rPr>
        <w:t>๗</w:t>
      </w:r>
    </w:p>
    <w:tbl>
      <w:tblPr>
        <w:tblStyle w:val="a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660"/>
        <w:gridCol w:w="3888"/>
        <w:gridCol w:w="3431"/>
      </w:tblGrid>
      <w:tr w:rsidR="00A3313B" w:rsidRPr="00021B1A" w14:paraId="26444F63" w14:textId="77777777" w:rsidTr="00021B1A">
        <w:trPr>
          <w:trHeight w:val="643"/>
          <w:tblHeader/>
        </w:trPr>
        <w:tc>
          <w:tcPr>
            <w:tcW w:w="3659" w:type="dxa"/>
          </w:tcPr>
          <w:p w14:paraId="1CAD1235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  <w:p w14:paraId="36A03C5E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021B1A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C38B612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  <w:p w14:paraId="66AD94CC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021B1A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2C324228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  <w:p w14:paraId="1F20CF86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021B1A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48C61D19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</w:p>
        </w:tc>
        <w:tc>
          <w:tcPr>
            <w:tcW w:w="3431" w:type="dxa"/>
          </w:tcPr>
          <w:p w14:paraId="7357249E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  <w:p w14:paraId="7124A7BF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021B1A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A3313B" w:rsidRPr="00021B1A" w14:paraId="1B5B72FD" w14:textId="77777777">
        <w:trPr>
          <w:trHeight w:val="738"/>
        </w:trPr>
        <w:tc>
          <w:tcPr>
            <w:tcW w:w="3659" w:type="dxa"/>
          </w:tcPr>
          <w:p w14:paraId="25A64C54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มาตรฐาน  ท ๕</w:t>
            </w:r>
            <w:r w:rsidRPr="00021B1A">
              <w:rPr>
                <w:rFonts w:ascii="TH SarabunPSK" w:eastAsia="Sarabun" w:hAnsi="TH SarabunPSK" w:cs="TH SarabunPSK"/>
                <w:color w:val="000000"/>
              </w:rPr>
              <w:t>.</w:t>
            </w: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  <w:p w14:paraId="77CAF14D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3F981F6B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๑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อธิบายลักษณะและวิวัฒนาการของวรรณกรรมไทยจากอดีตจนถึงปัจจุบันได้</w:t>
            </w:r>
          </w:p>
          <w:p w14:paraId="49FA1CDE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๒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ศึกษา วิเคราะห์ นำเสนอ วรรณกรรมท้องถิ่นและวรรณกรรมประเภทต่าง ๆ ได้</w:t>
            </w:r>
          </w:p>
          <w:p w14:paraId="1B32580D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๓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วิเคราะห์ผลงานของนักเขียนวรรณกรรมของไทยและต่างชาติได้อย่างเหมาะสม</w:t>
            </w:r>
          </w:p>
          <w:p w14:paraId="7568B7AC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๔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วิเคราะห์วิจารณ์ประพันธ์ประเภทบทความ สารคดี นิทาน เรื่องสั้น </w:t>
            </w:r>
            <w:r w:rsidRPr="00021B1A">
              <w:rPr>
                <w:rFonts w:ascii="TH SarabunPSK" w:eastAsia="Sarabun" w:hAnsi="TH SarabunPSK" w:cs="TH SarabunPSK"/>
              </w:rPr>
              <w:br/>
            </w:r>
            <w:r w:rsidRPr="00021B1A">
              <w:rPr>
                <w:rFonts w:ascii="TH SarabunPSK" w:eastAsia="Sarabun" w:hAnsi="TH SarabunPSK" w:cs="TH SarabunPSK"/>
                <w:cs/>
              </w:rPr>
              <w:t>นวนิยายได้อย่างถูกต้อง</w:t>
            </w:r>
          </w:p>
          <w:p w14:paraId="4D5B303A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๕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วิเคราะห์วิจารณ์เรื่องที่อ่านด้วยกระบวนการคิดวิเคราะห์ที่หลากหลาย</w:t>
            </w:r>
          </w:p>
          <w:p w14:paraId="3E560CE4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๖</w:t>
            </w:r>
            <w:r w:rsidRPr="00021B1A">
              <w:rPr>
                <w:rFonts w:ascii="TH SarabunPSK" w:eastAsia="Sarabun" w:hAnsi="TH SarabunPSK" w:cs="TH SarabunPSK"/>
              </w:rPr>
              <w:t xml:space="preserve">.  </w:t>
            </w:r>
            <w:r w:rsidRPr="00021B1A">
              <w:rPr>
                <w:rFonts w:ascii="TH SarabunPSK" w:eastAsia="Sarabun" w:hAnsi="TH SarabunPSK" w:cs="TH SarabunPSK"/>
                <w:cs/>
              </w:rPr>
              <w:t>ตีความ  แปลความ และขยายความวรรณกรรมเรื่องที่อ่านได้</w:t>
            </w:r>
          </w:p>
          <w:p w14:paraId="06396F48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๗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วิเคราะห์ลักษณะเด่นของวรรณกรรมเชื่อมโยงกับการเรียนรู้ทางประวัติศาสตร์และวิถีชีวิตของสังคมได้</w:t>
            </w:r>
          </w:p>
          <w:p w14:paraId="646ED893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lastRenderedPageBreak/>
              <w:t>๘</w:t>
            </w:r>
            <w:r w:rsidRPr="00021B1A">
              <w:rPr>
                <w:rFonts w:ascii="TH SarabunPSK" w:eastAsia="Sarabun" w:hAnsi="TH SarabunPSK" w:cs="TH SarabunPSK"/>
              </w:rPr>
              <w:t xml:space="preserve">. 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แสดงความคิดเห็นเกี่ยวกับวรรณกรรมเรื่องที่อ่านด้วยการนำเสนอในรูปแบบต่าง ๆ ได้ เช่น ลง </w:t>
            </w:r>
            <w:r w:rsidRPr="00021B1A">
              <w:rPr>
                <w:rFonts w:ascii="TH SarabunPSK" w:eastAsia="Sarabun" w:hAnsi="TH SarabunPSK" w:cs="TH SarabunPSK"/>
              </w:rPr>
              <w:t xml:space="preserve">YouTube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เขียน </w:t>
            </w:r>
            <w:r w:rsidRPr="00021B1A">
              <w:rPr>
                <w:rFonts w:ascii="TH SarabunPSK" w:eastAsia="Sarabun" w:hAnsi="TH SarabunPSK" w:cs="TH SarabunPSK"/>
              </w:rPr>
              <w:t xml:space="preserve">web page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จัดนิทรรศการ จัดป้ายนิเทศ จัดการแสดงต่าง ๆ ได้อย่างถูกต้องเหมาะสม </w:t>
            </w:r>
          </w:p>
          <w:p w14:paraId="0B775AD2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๙</w:t>
            </w:r>
            <w:r w:rsidRPr="00021B1A">
              <w:rPr>
                <w:rFonts w:ascii="TH SarabunPSK" w:eastAsia="Sarabun" w:hAnsi="TH SarabunPSK" w:cs="TH SarabunPSK"/>
              </w:rPr>
              <w:t xml:space="preserve">.  </w:t>
            </w:r>
            <w:r w:rsidRPr="00021B1A">
              <w:rPr>
                <w:rFonts w:ascii="TH SarabunPSK" w:eastAsia="Sarabun" w:hAnsi="TH SarabunPSK" w:cs="TH SarabunPSK"/>
                <w:cs/>
              </w:rPr>
              <w:t>อนุรักษ์และเห็นคุณค่าวรรณกรรมปัจจุบันและนำไปใช้เป็นแนวทางในการดำเนินชีวิต</w:t>
            </w:r>
          </w:p>
          <w:p w14:paraId="7CE3CE7A" w14:textId="77777777" w:rsidR="00A3313B" w:rsidRPr="00021B1A" w:rsidRDefault="00A3313B">
            <w:pPr>
              <w:spacing w:line="276" w:lineRule="auto"/>
              <w:jc w:val="both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888" w:type="dxa"/>
            <w:shd w:val="clear" w:color="auto" w:fill="auto"/>
          </w:tcPr>
          <w:p w14:paraId="4A751442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olor w:val="FF0000"/>
              </w:rPr>
              <w:lastRenderedPageBreak/>
              <w:t xml:space="preserve">K : </w:t>
            </w:r>
            <w:r w:rsidRPr="00021B1A">
              <w:rPr>
                <w:rFonts w:ascii="TH SarabunPSK" w:eastAsia="Sarabun" w:hAnsi="TH SarabunPSK" w:cs="TH SarabunPSK"/>
                <w:cs/>
              </w:rPr>
              <w:t>๑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นักเรียนสามารถอธิบายลักษณะและวิวัฒนาการของวรรณกรรมไทยจากอดีตจนถึงปัจจุบันได้ </w:t>
            </w:r>
          </w:p>
          <w:p w14:paraId="0896FE39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๒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นักเรียนสามารถศึกษาวิเคราะห์ และนำเสนอวรรณกรรมท้องถิ่นและวรรณกรรมประเภทต่าง ๆ ได้</w:t>
            </w:r>
          </w:p>
          <w:p w14:paraId="23A386CF" w14:textId="77777777" w:rsidR="00A3313B" w:rsidRPr="00021B1A" w:rsidRDefault="00021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021B1A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นักเรียนสามารถตีความ  แปลความ และขยายความวรรณกรรมเรื่องที่อ่านได้</w:t>
            </w:r>
            <w:r w:rsidRPr="00021B1A">
              <w:rPr>
                <w:rFonts w:ascii="TH SarabunPSK" w:eastAsia="Sarabun" w:hAnsi="TH SarabunPSK" w:cs="TH SarabunPSK"/>
                <w:color w:val="000000"/>
              </w:rPr>
              <w:br/>
            </w: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021B1A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นักเรียนสามารถอธิบายความหมายของสำนวนแต่ละท้องถิ่นได้อย่างถูกต้องและเหมาะสม</w:t>
            </w:r>
          </w:p>
          <w:p w14:paraId="53776C38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proofErr w:type="gramStart"/>
            <w:r w:rsidRPr="00021B1A">
              <w:rPr>
                <w:rFonts w:ascii="TH SarabunPSK" w:eastAsia="Sarabun" w:hAnsi="TH SarabunPSK" w:cs="TH SarabunPSK"/>
                <w:color w:val="FF0000"/>
              </w:rPr>
              <w:t>P :</w:t>
            </w:r>
            <w:proofErr w:type="gramEnd"/>
            <w:r w:rsidRPr="00021B1A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  <w:r w:rsidRPr="00021B1A">
              <w:rPr>
                <w:rFonts w:ascii="TH SarabunPSK" w:eastAsia="Sarabun" w:hAnsi="TH SarabunPSK" w:cs="TH SarabunPSK"/>
                <w:cs/>
              </w:rPr>
              <w:t>๔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นักเรียนสามารถแสดงความคิดเห็นผลงานของนักเขียนวรรณกรรมของไทยและต่างชาติได้อย่างเหมาะสมถูกต้อง</w:t>
            </w:r>
            <w:r w:rsidRPr="00021B1A">
              <w:rPr>
                <w:rFonts w:ascii="TH SarabunPSK" w:eastAsia="Sarabun" w:hAnsi="TH SarabunPSK" w:cs="TH SarabunPSK"/>
              </w:rPr>
              <w:br/>
            </w:r>
            <w:r w:rsidRPr="00021B1A">
              <w:rPr>
                <w:rFonts w:ascii="TH SarabunPSK" w:eastAsia="Sarabun" w:hAnsi="TH SarabunPSK" w:cs="TH SarabunPSK"/>
                <w:cs/>
              </w:rPr>
              <w:t>๕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นักเรียนสามารถแสดงความคิดเห็นเกี่ยวกับวรรณกรรมเรื่องที่อ่านด้วยการนำเสนอในรูปแบบต่าง ๆ ได้</w:t>
            </w:r>
            <w:r w:rsidRPr="00021B1A">
              <w:rPr>
                <w:rFonts w:ascii="TH SarabunPSK" w:eastAsia="Sarabun" w:hAnsi="TH SarabunPSK" w:cs="TH SarabunPSK"/>
              </w:rPr>
              <w:t xml:space="preserve">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เช่น ลง </w:t>
            </w:r>
            <w:r w:rsidRPr="00021B1A">
              <w:rPr>
                <w:rFonts w:ascii="TH SarabunPSK" w:eastAsia="Sarabun" w:hAnsi="TH SarabunPSK" w:cs="TH SarabunPSK"/>
              </w:rPr>
              <w:lastRenderedPageBreak/>
              <w:t xml:space="preserve">YouTube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เขียน </w:t>
            </w:r>
            <w:r w:rsidRPr="00021B1A">
              <w:rPr>
                <w:rFonts w:ascii="TH SarabunPSK" w:eastAsia="Sarabun" w:hAnsi="TH SarabunPSK" w:cs="TH SarabunPSK"/>
              </w:rPr>
              <w:t xml:space="preserve">web page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จัดนิทรรศการ จัดป้ายนิเทศ จัดการแสดงต่าง ๆ ได้อย่างถูกต้องเหมาะสม </w:t>
            </w:r>
          </w:p>
          <w:p w14:paraId="277F82F4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๖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นักเรียนสามารถวิเคราะห์งานประพันธ์ประเภทบทความ สารคดี นิทาน เรื่องสั้น นวนิยายได้อย่างถูกต้อง</w:t>
            </w:r>
          </w:p>
          <w:p w14:paraId="61CF7F9D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๗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นักเรียนสามารถวิเคราะห์ผลงานของนักเขียนวรรณกรรมของไทยและต่างชาติได้อย่างเหมาะสม</w:t>
            </w:r>
          </w:p>
          <w:p w14:paraId="705F93FB" w14:textId="77777777" w:rsidR="00A3313B" w:rsidRPr="00021B1A" w:rsidRDefault="00021B1A">
            <w:pPr>
              <w:rPr>
                <w:rFonts w:ascii="TH SarabunPSK" w:eastAsia="Sarabun" w:hAnsi="TH SarabunPSK" w:cs="TH SarabunPSK"/>
                <w:color w:val="FF0000"/>
              </w:rPr>
            </w:pPr>
            <w:r w:rsidRPr="00021B1A">
              <w:rPr>
                <w:rFonts w:ascii="TH SarabunPSK" w:eastAsia="Sarabun" w:hAnsi="TH SarabunPSK" w:cs="TH SarabunPSK"/>
                <w:cs/>
              </w:rPr>
              <w:t>๘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วิเคราะห์ลักษณะเด่นของวรรณกรรมเชื่อมโยงกับการเรียนรู้ทางประวัติศาสตร์และวิถีชีวิตของสังคมได้</w:t>
            </w:r>
          </w:p>
          <w:p w14:paraId="1DBCFE3F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  <w:color w:val="FF0000"/>
              </w:rPr>
              <w:t>A :</w:t>
            </w:r>
            <w:r w:rsidRPr="00021B1A">
              <w:rPr>
                <w:rFonts w:ascii="TH SarabunPSK" w:eastAsia="Sarabun" w:hAnsi="TH SarabunPSK" w:cs="TH SarabunPSK"/>
              </w:rPr>
              <w:t xml:space="preserve"> </w:t>
            </w:r>
            <w:r w:rsidRPr="00021B1A">
              <w:rPr>
                <w:rFonts w:ascii="TH SarabunPSK" w:eastAsia="Sarabun" w:hAnsi="TH SarabunPSK" w:cs="TH SarabunPSK"/>
                <w:cs/>
              </w:rPr>
              <w:t>๙</w:t>
            </w:r>
            <w:r w:rsidRPr="00021B1A">
              <w:rPr>
                <w:rFonts w:ascii="TH SarabunPSK" w:eastAsia="Sarabun" w:hAnsi="TH SarabunPSK" w:cs="TH SarabunPSK"/>
              </w:rPr>
              <w:t xml:space="preserve">. </w:t>
            </w:r>
            <w:r w:rsidRPr="00021B1A">
              <w:rPr>
                <w:rFonts w:ascii="TH SarabunPSK" w:eastAsia="Sarabun" w:hAnsi="TH SarabunPSK" w:cs="TH SarabunPSK"/>
                <w:cs/>
              </w:rPr>
              <w:t>นักเรียนสามารถอนุรักษ์และเห็นคุณค่าวรรณกรรมปัจจุบันและนำไปใช้เป็นแนวทางในการดำเนินชีวิต</w:t>
            </w:r>
          </w:p>
        </w:tc>
        <w:tc>
          <w:tcPr>
            <w:tcW w:w="3431" w:type="dxa"/>
          </w:tcPr>
          <w:p w14:paraId="76726650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</w:rPr>
              <w:lastRenderedPageBreak/>
              <w:t xml:space="preserve">- </w:t>
            </w:r>
            <w:r w:rsidRPr="00021B1A">
              <w:rPr>
                <w:rFonts w:ascii="TH SarabunPSK" w:eastAsia="Sarabun" w:hAnsi="TH SarabunPSK" w:cs="TH SarabunPSK"/>
                <w:cs/>
              </w:rPr>
              <w:t>ลักษณะและวิวัฒนาการของวรรณกรรมไทยจากอดีตจนถึงปัจจุบัน</w:t>
            </w:r>
          </w:p>
          <w:p w14:paraId="1DCC0A71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</w:rPr>
              <w:t>-</w:t>
            </w:r>
            <w:r>
              <w:rPr>
                <w:rFonts w:ascii="TH SarabunPSK" w:eastAsia="Sarabun" w:hAnsi="TH SarabunPSK" w:cs="TH SarabunPSK"/>
              </w:rPr>
              <w:t xml:space="preserve"> </w:t>
            </w:r>
            <w:r w:rsidRPr="00021B1A">
              <w:rPr>
                <w:rFonts w:ascii="TH SarabunPSK" w:eastAsia="Sarabun" w:hAnsi="TH SarabunPSK" w:cs="TH SarabunPSK"/>
                <w:cs/>
              </w:rPr>
              <w:t>รูปแบบวรรณกรรมท้องถิ่น และงานวรรณกรรมประเภทต่าง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021B1A">
              <w:rPr>
                <w:rFonts w:ascii="TH SarabunPSK" w:eastAsia="Sarabun" w:hAnsi="TH SarabunPSK" w:cs="TH SarabunPSK"/>
                <w:cs/>
              </w:rPr>
              <w:t xml:space="preserve">ๆ </w:t>
            </w:r>
          </w:p>
          <w:p w14:paraId="37B962CC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bookmarkStart w:id="0" w:name="_heading=h.gjdgxs" w:colFirst="0" w:colLast="0"/>
            <w:bookmarkEnd w:id="0"/>
            <w:r w:rsidRPr="00021B1A">
              <w:rPr>
                <w:rFonts w:ascii="TH SarabunPSK" w:eastAsia="Sarabun" w:hAnsi="TH SarabunPSK" w:cs="TH SarabunPSK"/>
              </w:rPr>
              <w:t xml:space="preserve">- </w:t>
            </w:r>
            <w:r w:rsidRPr="00021B1A">
              <w:rPr>
                <w:rFonts w:ascii="TH SarabunPSK" w:eastAsia="Sarabun" w:hAnsi="TH SarabunPSK" w:cs="TH SarabunPSK"/>
                <w:cs/>
              </w:rPr>
              <w:t>วรรณกรรมปัจจุบันประเภทบทความ สารคดี นิทาน เรื่องสั้น นวนิยาย</w:t>
            </w:r>
          </w:p>
          <w:p w14:paraId="5E100C77" w14:textId="77777777" w:rsidR="00A3313B" w:rsidRPr="00021B1A" w:rsidRDefault="00021B1A">
            <w:pPr>
              <w:rPr>
                <w:rFonts w:ascii="TH SarabunPSK" w:eastAsia="Sarabun" w:hAnsi="TH SarabunPSK" w:cs="TH SarabunPSK"/>
              </w:rPr>
            </w:pPr>
            <w:r w:rsidRPr="00021B1A">
              <w:rPr>
                <w:rFonts w:ascii="TH SarabunPSK" w:eastAsia="Sarabun" w:hAnsi="TH SarabunPSK" w:cs="TH SarabunPSK"/>
              </w:rPr>
              <w:t xml:space="preserve">- </w:t>
            </w:r>
            <w:r w:rsidRPr="00021B1A">
              <w:rPr>
                <w:rFonts w:ascii="TH SarabunPSK" w:eastAsia="Sarabun" w:hAnsi="TH SarabunPSK" w:cs="TH SarabunPSK"/>
                <w:cs/>
              </w:rPr>
              <w:t>การอนุรักษ์วรรณกรรมปัจจุบัน</w:t>
            </w:r>
          </w:p>
          <w:p w14:paraId="28BB21B3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E089C28" w14:textId="77777777" w:rsidR="00A3313B" w:rsidRPr="00021B1A" w:rsidRDefault="00A33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1E572031" w14:textId="77777777" w:rsidR="00A3313B" w:rsidRPr="00021B1A" w:rsidRDefault="00A3313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sectPr w:rsidR="00A3313B" w:rsidRPr="00021B1A">
      <w:pgSz w:w="16838" w:h="11906" w:orient="landscape"/>
      <w:pgMar w:top="687" w:right="284" w:bottom="598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3B"/>
    <w:rsid w:val="00021B1A"/>
    <w:rsid w:val="001A58F4"/>
    <w:rsid w:val="004F4A2B"/>
    <w:rsid w:val="005D467C"/>
    <w:rsid w:val="006D436F"/>
    <w:rsid w:val="00744C83"/>
    <w:rsid w:val="00914A60"/>
    <w:rsid w:val="00A3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5A69"/>
  <w15:docId w15:val="{EEACED4F-FEB5-43B5-8826-5E645B34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3F98"/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6911AE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911AE"/>
    <w:rPr>
      <w:rFonts w:ascii="Leelawadee" w:eastAsia="Cordia New" w:hAnsi="Leelawadee" w:cs="Angsana New"/>
      <w:sz w:val="18"/>
      <w:szCs w:val="2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8dfMEeaf1/SqpE4NeP3zs60Jg==">AMUW2mVxMjD0SMV2z7I3VBlOKzjlKSnnyv7LUV/YhdeVdns2CAe8pPb8pRzVDoT2fZgmupp0qpBRLr8I7GbaF87UVcHEehwde4EmZdGKr8IuhcUVXIU/7mg19x5n8F+x3H/9qoteT3ua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2024-05-03T03:39:00Z</cp:lastPrinted>
  <dcterms:created xsi:type="dcterms:W3CDTF">2024-05-03T03:39:00Z</dcterms:created>
  <dcterms:modified xsi:type="dcterms:W3CDTF">2024-05-03T03:39:00Z</dcterms:modified>
</cp:coreProperties>
</file>