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608DB" w14:textId="7C578F1C" w:rsidR="00582736" w:rsidRDefault="003B5F31" w:rsidP="00582736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1A1065" wp14:editId="50FFB8ED">
                <wp:simplePos x="0" y="0"/>
                <wp:positionH relativeFrom="column">
                  <wp:posOffset>8353425</wp:posOffset>
                </wp:positionH>
                <wp:positionV relativeFrom="paragraph">
                  <wp:posOffset>208915</wp:posOffset>
                </wp:positionV>
                <wp:extent cx="1733550" cy="3619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5096D" w14:textId="2BB48E08" w:rsidR="003B5F31" w:rsidRPr="003B5F31" w:rsidRDefault="003B5F31" w:rsidP="003B5F3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3B5F31">
                              <w:rPr>
                                <w:rFonts w:ascii="TH SarabunPSK" w:hAnsi="TH SarabunPSK" w:cs="TH SarabunPSK"/>
                                <w:cs/>
                              </w:rPr>
                              <w:t>รายวิชา</w:t>
                            </w:r>
                            <w:r w:rsidRPr="003B5F31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เพิ่มเติม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1A106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57.75pt;margin-top:16.45pt;width:136.5pt;height:2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" fillcolor="white [3201]" strokeweight=".5pt">
                <v:textbox>
                  <w:txbxContent>
                    <w:p w14:paraId="7F55096D" w14:textId="2BB48E08" w:rsidR="003B5F31" w:rsidRPr="003B5F31" w:rsidRDefault="003B5F31" w:rsidP="003B5F3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3B5F31">
                        <w:rPr>
                          <w:rFonts w:ascii="TH SarabunPSK" w:hAnsi="TH SarabunPSK" w:cs="TH SarabunPSK"/>
                          <w:cs/>
                        </w:rPr>
                        <w:t>รายวิชา</w:t>
                      </w:r>
                      <w:r w:rsidRPr="003B5F31">
                        <w:rPr>
                          <w:rFonts w:ascii="TH SarabunPSK" w:hAnsi="TH SarabunPSK" w:cs="TH SarabunPSK" w:hint="cs"/>
                          <w:cs/>
                        </w:rPr>
                        <w:t>เพิ่มเติม</w:t>
                      </w:r>
                    </w:p>
                  </w:txbxContent>
                </v:textbox>
              </v:shape>
            </w:pict>
          </mc:Fallback>
        </mc:AlternateContent>
      </w:r>
    </w:p>
    <w:p w14:paraId="18BE8A69" w14:textId="77777777" w:rsidR="00582736" w:rsidRDefault="00582736" w:rsidP="00582736">
      <w:pPr>
        <w:jc w:val="center"/>
        <w:rPr>
          <w:rFonts w:ascii="TH SarabunIT๙" w:hAnsi="TH SarabunIT๙" w:cs="TH SarabunIT๙"/>
          <w:b/>
          <w:bCs/>
        </w:rPr>
      </w:pPr>
    </w:p>
    <w:p w14:paraId="60D0913E" w14:textId="77777777" w:rsidR="00582736" w:rsidRPr="00052A7B" w:rsidRDefault="00582736" w:rsidP="00582736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3C60F315" w14:textId="2005A4B7" w:rsidR="00582736" w:rsidRPr="00052A7B" w:rsidRDefault="00582736" w:rsidP="00582736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="00052A7B">
        <w:rPr>
          <w:rFonts w:ascii="TH SarabunPSK" w:hAnsi="TH SarabunPSK" w:cs="TH SarabunPSK" w:hint="cs"/>
          <w:b/>
          <w:bCs/>
          <w:cs/>
        </w:rPr>
        <w:t>/</w:t>
      </w:r>
      <w:r w:rsidR="004F0D24">
        <w:rPr>
          <w:rFonts w:ascii="TH SarabunPSK" w:hAnsi="TH SarabunPSK" w:cs="TH SarabunPSK" w:hint="cs"/>
          <w:b/>
          <w:bCs/>
          <w:cs/>
        </w:rPr>
        <w:t>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 w:rsidR="00052A7B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6E5A3442" w14:textId="77777777" w:rsidR="00582736" w:rsidRPr="00052A7B" w:rsidRDefault="00582736" w:rsidP="00582736">
      <w:pPr>
        <w:jc w:val="center"/>
        <w:rPr>
          <w:rFonts w:ascii="TH SarabunPSK" w:hAnsi="TH SarabunPSK" w:cs="TH SarabunPSK"/>
          <w:b/>
          <w:bCs/>
        </w:rPr>
      </w:pPr>
    </w:p>
    <w:p w14:paraId="1593BAB2" w14:textId="33E410C1" w:rsidR="00582736" w:rsidRPr="00052A7B" w:rsidRDefault="00582736" w:rsidP="00582736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>รายวิชา</w:t>
      </w:r>
      <w:r w:rsidR="003B5F31">
        <w:rPr>
          <w:rFonts w:ascii="TH SarabunPSK" w:hAnsi="TH SarabunPSK" w:cs="TH SarabunPSK" w:hint="cs"/>
          <w:cs/>
        </w:rPr>
        <w:t xml:space="preserve">   ภาษาญี่ปุ่น  </w:t>
      </w:r>
      <w:r w:rsidRPr="00052A7B">
        <w:rPr>
          <w:rFonts w:ascii="TH SarabunPSK" w:hAnsi="TH SarabunPSK" w:cs="TH SarabunPSK"/>
          <w:cs/>
        </w:rPr>
        <w:t xml:space="preserve"> รหัส</w:t>
      </w:r>
      <w:r w:rsidR="00841E31" w:rsidRPr="00052A7B">
        <w:rPr>
          <w:rFonts w:ascii="TH SarabunPSK" w:hAnsi="TH SarabunPSK" w:cs="TH SarabunPSK"/>
          <w:cs/>
        </w:rPr>
        <w:t xml:space="preserve">วิชา </w:t>
      </w:r>
      <w:r w:rsidR="003B5F31">
        <w:rPr>
          <w:rFonts w:ascii="TH SarabunPSK" w:hAnsi="TH SarabunPSK" w:cs="TH SarabunPSK" w:hint="cs"/>
          <w:cs/>
        </w:rPr>
        <w:t xml:space="preserve"> ญ 20201  </w:t>
      </w:r>
      <w:r w:rsidRPr="00052A7B">
        <w:rPr>
          <w:rFonts w:ascii="TH SarabunPSK" w:hAnsi="TH SarabunPSK" w:cs="TH SarabunPSK"/>
          <w:cs/>
        </w:rPr>
        <w:t>จำนวน</w:t>
      </w:r>
      <w:r w:rsidR="003B5F31">
        <w:rPr>
          <w:rFonts w:ascii="TH SarabunPSK" w:hAnsi="TH SarabunPSK" w:cs="TH SarabunPSK" w:hint="cs"/>
          <w:cs/>
        </w:rPr>
        <w:t xml:space="preserve">   40  </w:t>
      </w:r>
      <w:r w:rsidRPr="00052A7B">
        <w:rPr>
          <w:rFonts w:ascii="TH SarabunPSK" w:hAnsi="TH SarabunPSK" w:cs="TH SarabunPSK"/>
          <w:cs/>
        </w:rPr>
        <w:t>ชั่วโมง</w:t>
      </w:r>
    </w:p>
    <w:p w14:paraId="5F6DF5BC" w14:textId="26AC5E60" w:rsidR="00582736" w:rsidRPr="00052A7B" w:rsidRDefault="00582736" w:rsidP="00582736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 xml:space="preserve">กลุ่มสาระการเรียนรู้ </w:t>
      </w:r>
      <w:r w:rsidR="003B5F31">
        <w:rPr>
          <w:rFonts w:ascii="TH SarabunPSK" w:hAnsi="TH SarabunPSK" w:cs="TH SarabunPSK" w:hint="cs"/>
          <w:cs/>
        </w:rPr>
        <w:t>ศูนย์ภาษาเอเชียตะวันออก</w:t>
      </w:r>
      <w:r w:rsidRPr="00052A7B">
        <w:rPr>
          <w:rFonts w:ascii="TH SarabunPSK" w:hAnsi="TH SarabunPSK" w:cs="TH SarabunPSK"/>
          <w:cs/>
        </w:rPr>
        <w:t xml:space="preserve">   ระดับชั้นมัธยมศึกษาปีที่</w:t>
      </w:r>
      <w:r w:rsidR="003B5F31">
        <w:rPr>
          <w:rFonts w:ascii="TH SarabunPSK" w:hAnsi="TH SarabunPSK" w:cs="TH SarabunPSK" w:hint="cs"/>
          <w:cs/>
        </w:rPr>
        <w:t xml:space="preserve">  2  </w:t>
      </w:r>
      <w:r w:rsidR="00052A7B" w:rsidRPr="00052A7B">
        <w:rPr>
          <w:rFonts w:ascii="TH SarabunPSK" w:hAnsi="TH SarabunPSK" w:cs="TH SarabunPSK"/>
          <w:cs/>
        </w:rPr>
        <w:t xml:space="preserve">  </w:t>
      </w:r>
      <w:r w:rsidRPr="00052A7B">
        <w:rPr>
          <w:rFonts w:ascii="TH SarabunPSK" w:hAnsi="TH SarabunPSK" w:cs="TH SarabunPSK"/>
          <w:cs/>
        </w:rPr>
        <w:t>ภาคเรียนที่</w:t>
      </w:r>
      <w:r w:rsidR="003B5F31">
        <w:rPr>
          <w:rFonts w:ascii="TH SarabunPSK" w:hAnsi="TH SarabunPSK" w:cs="TH SarabunPSK" w:hint="cs"/>
          <w:cs/>
        </w:rPr>
        <w:t xml:space="preserve"> 1   </w:t>
      </w:r>
      <w:r w:rsidR="00052A7B" w:rsidRPr="00052A7B">
        <w:rPr>
          <w:rFonts w:ascii="TH SarabunPSK" w:hAnsi="TH SarabunPSK" w:cs="TH SarabunPSK"/>
          <w:cs/>
        </w:rPr>
        <w:t xml:space="preserve"> </w:t>
      </w:r>
      <w:r w:rsidRPr="00052A7B">
        <w:rPr>
          <w:rFonts w:ascii="TH SarabunPSK" w:hAnsi="TH SarabunPSK" w:cs="TH SarabunPSK"/>
          <w:cs/>
        </w:rPr>
        <w:t xml:space="preserve">ปีการศึกษา </w:t>
      </w:r>
      <w:r w:rsidR="003B5F31">
        <w:rPr>
          <w:rFonts w:ascii="TH SarabunPSK" w:hAnsi="TH SarabunPSK" w:cs="TH SarabunPSK" w:hint="cs"/>
          <w:cs/>
        </w:rPr>
        <w:t xml:space="preserve"> 256</w:t>
      </w:r>
      <w:r w:rsidR="001879DA">
        <w:rPr>
          <w:rFonts w:ascii="TH SarabunPSK" w:hAnsi="TH SarabunPSK" w:cs="TH SarabunPSK" w:hint="cs"/>
          <w:cs/>
        </w:rPr>
        <w:t>7</w:t>
      </w:r>
    </w:p>
    <w:p w14:paraId="78FC19E3" w14:textId="77777777" w:rsidR="00582736" w:rsidRPr="009A6D82" w:rsidRDefault="00582736" w:rsidP="00582736">
      <w:pPr>
        <w:rPr>
          <w:rFonts w:ascii="TH SarabunPSK" w:hAnsi="TH SarabunPSK" w:cs="TH SarabunPSK"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0"/>
        <w:gridCol w:w="2977"/>
        <w:gridCol w:w="4253"/>
        <w:gridCol w:w="5528"/>
      </w:tblGrid>
      <w:tr w:rsidR="00582736" w:rsidRPr="009A6D82" w14:paraId="1B9DF682" w14:textId="77777777" w:rsidTr="00C05866">
        <w:trPr>
          <w:trHeight w:val="756"/>
          <w:tblHeader/>
        </w:trPr>
        <w:tc>
          <w:tcPr>
            <w:tcW w:w="1880" w:type="dxa"/>
          </w:tcPr>
          <w:p w14:paraId="7A7A2008" w14:textId="77777777" w:rsidR="00582736" w:rsidRPr="00052A7B" w:rsidRDefault="00582736" w:rsidP="00B67E11">
            <w:pPr>
              <w:jc w:val="center"/>
              <w:rPr>
                <w:rFonts w:ascii="TH SarabunPSK" w:hAnsi="TH SarabunPSK" w:cs="TH SarabunPSK"/>
              </w:rPr>
            </w:pPr>
          </w:p>
          <w:p w14:paraId="3A2BDBCD" w14:textId="7EE8597F" w:rsidR="004F0D24" w:rsidRPr="00052A7B" w:rsidRDefault="00582736" w:rsidP="004F0D24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2977" w:type="dxa"/>
          </w:tcPr>
          <w:p w14:paraId="3F9C1BEB" w14:textId="77777777" w:rsidR="00582736" w:rsidRPr="00052A7B" w:rsidRDefault="00582736" w:rsidP="00B67E11">
            <w:pPr>
              <w:jc w:val="center"/>
              <w:rPr>
                <w:rFonts w:ascii="TH SarabunPSK" w:hAnsi="TH SarabunPSK" w:cs="TH SarabunPSK"/>
              </w:rPr>
            </w:pPr>
          </w:p>
          <w:p w14:paraId="62E7D50B" w14:textId="5150252E" w:rsidR="00582736" w:rsidRPr="00052A7B" w:rsidRDefault="003B5F31" w:rsidP="00052A7B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ผลการเรียนรู้</w:t>
            </w:r>
          </w:p>
        </w:tc>
        <w:tc>
          <w:tcPr>
            <w:tcW w:w="4253" w:type="dxa"/>
            <w:shd w:val="clear" w:color="auto" w:fill="auto"/>
          </w:tcPr>
          <w:p w14:paraId="72E4FC8E" w14:textId="77777777" w:rsidR="00582736" w:rsidRPr="00052A7B" w:rsidRDefault="00582736" w:rsidP="00B67E11">
            <w:pPr>
              <w:jc w:val="center"/>
              <w:rPr>
                <w:rFonts w:ascii="TH SarabunPSK" w:hAnsi="TH SarabunPSK" w:cs="TH SarabunPSK"/>
              </w:rPr>
            </w:pPr>
          </w:p>
          <w:p w14:paraId="489A4C2F" w14:textId="2ADFE1E0" w:rsidR="004F0D24" w:rsidRPr="00052A7B" w:rsidRDefault="00D239AA" w:rsidP="004F0D24">
            <w:pPr>
              <w:jc w:val="center"/>
              <w:rPr>
                <w:rFonts w:ascii="TH SarabunPSK" w:hAnsi="TH SarabunPSK" w:cs="TH SarabunPSK"/>
              </w:rPr>
            </w:pPr>
            <w:r w:rsidRPr="00052A7B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  <w:p w14:paraId="54F61E71" w14:textId="77777777" w:rsidR="00582736" w:rsidRPr="00052A7B" w:rsidRDefault="00582736" w:rsidP="00B67E11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528" w:type="dxa"/>
          </w:tcPr>
          <w:p w14:paraId="00FABACF" w14:textId="77777777" w:rsidR="00582736" w:rsidRPr="00052A7B" w:rsidRDefault="00582736" w:rsidP="00B67E11">
            <w:pPr>
              <w:jc w:val="center"/>
              <w:rPr>
                <w:rFonts w:ascii="TH SarabunPSK" w:hAnsi="TH SarabunPSK" w:cs="TH SarabunPSK"/>
              </w:rPr>
            </w:pPr>
          </w:p>
          <w:p w14:paraId="2DDD3DF0" w14:textId="0461B229" w:rsidR="00582736" w:rsidRPr="00052A7B" w:rsidRDefault="00D239AA" w:rsidP="00B67E11">
            <w:pPr>
              <w:jc w:val="center"/>
              <w:rPr>
                <w:rFonts w:ascii="TH SarabunPSK" w:hAnsi="TH SarabunPSK" w:cs="TH SarabunPSK"/>
                <w:cs/>
              </w:rPr>
            </w:pPr>
            <w:r w:rsidRPr="00052A7B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</w:tr>
      <w:tr w:rsidR="00582736" w:rsidRPr="009A6D82" w14:paraId="58A66BFC" w14:textId="77777777" w:rsidTr="00C05866">
        <w:trPr>
          <w:trHeight w:val="1815"/>
        </w:trPr>
        <w:tc>
          <w:tcPr>
            <w:tcW w:w="1880" w:type="dxa"/>
          </w:tcPr>
          <w:p w14:paraId="25065EA0" w14:textId="48A10B0B" w:rsidR="003B5F31" w:rsidRPr="001879DA" w:rsidRDefault="003B5F31" w:rsidP="001879DA">
            <w:pPr>
              <w:rPr>
                <w:rFonts w:ascii="TH SarabunPSK" w:hAnsi="TH SarabunPSK" w:cs="TH SarabunPSK"/>
              </w:rPr>
            </w:pPr>
            <w:r w:rsidRPr="001879DA">
              <w:rPr>
                <w:rFonts w:ascii="TH SarabunPSK" w:hAnsi="TH SarabunPSK" w:cs="TH SarabunPSK"/>
                <w:cs/>
              </w:rPr>
              <w:t>ต1.1</w:t>
            </w:r>
            <w:r w:rsidR="001879DA">
              <w:rPr>
                <w:rFonts w:ascii="TH SarabunPSK" w:hAnsi="TH SarabunPSK" w:cs="TH SarabunPSK"/>
              </w:rPr>
              <w:t xml:space="preserve">  </w:t>
            </w:r>
            <w:r w:rsidRPr="001879DA">
              <w:rPr>
                <w:rFonts w:ascii="TH SarabunPSK" w:hAnsi="TH SarabunPSK" w:cs="TH SarabunPSK"/>
                <w:cs/>
              </w:rPr>
              <w:t>เข้าใจแล</w:t>
            </w:r>
            <w:r w:rsidR="001879DA" w:rsidRPr="001879DA">
              <w:rPr>
                <w:rFonts w:ascii="TH SarabunPSK" w:hAnsi="TH SarabunPSK" w:cs="TH SarabunPSK"/>
                <w:cs/>
              </w:rPr>
              <w:t>ะ</w:t>
            </w:r>
            <w:r w:rsidRPr="001879DA">
              <w:rPr>
                <w:rFonts w:ascii="TH SarabunPSK" w:hAnsi="TH SarabunPSK" w:cs="TH SarabunPSK"/>
                <w:cs/>
              </w:rPr>
              <w:t>ตีความเรื่องราวที่ฟัง</w:t>
            </w:r>
            <w:r w:rsidR="001879DA">
              <w:rPr>
                <w:rFonts w:ascii="TH SarabunPSK" w:hAnsi="TH SarabunPSK" w:cs="TH SarabunPSK" w:hint="cs"/>
                <w:cs/>
              </w:rPr>
              <w:t>หรือ</w:t>
            </w:r>
            <w:r w:rsidRPr="001879DA">
              <w:rPr>
                <w:rFonts w:ascii="TH SarabunPSK" w:hAnsi="TH SarabunPSK" w:cs="TH SarabunPSK"/>
                <w:cs/>
              </w:rPr>
              <w:t>อ่านจากสื่อประเภทต่าง</w:t>
            </w:r>
            <w:r w:rsidR="001879DA">
              <w:rPr>
                <w:rFonts w:ascii="TH SarabunPSK" w:hAnsi="TH SarabunPSK" w:cs="TH SarabunPSK"/>
              </w:rPr>
              <w:t xml:space="preserve"> </w:t>
            </w:r>
            <w:r w:rsidRPr="001879DA">
              <w:rPr>
                <w:rFonts w:ascii="TH SarabunPSK" w:hAnsi="TH SarabunPSK" w:cs="TH SarabunPSK"/>
                <w:cs/>
              </w:rPr>
              <w:t>ๆ</w:t>
            </w:r>
            <w:r w:rsidR="001879DA">
              <w:rPr>
                <w:rFonts w:ascii="TH SarabunPSK" w:hAnsi="TH SarabunPSK" w:cs="TH SarabunPSK"/>
              </w:rPr>
              <w:t xml:space="preserve"> </w:t>
            </w:r>
            <w:r w:rsidRPr="001879DA">
              <w:rPr>
                <w:rFonts w:ascii="TH SarabunPSK" w:hAnsi="TH SarabunPSK" w:cs="TH SarabunPSK"/>
                <w:cs/>
              </w:rPr>
              <w:t>และแสดงความคิดเห็นอย่างมีเหตุผล</w:t>
            </w:r>
          </w:p>
          <w:p w14:paraId="2F7E13EC" w14:textId="65317C6F" w:rsidR="00D239AA" w:rsidRPr="001879DA" w:rsidRDefault="00D239AA" w:rsidP="001879DA">
            <w:pPr>
              <w:rPr>
                <w:rFonts w:ascii="TH SarabunPSK" w:hAnsi="TH SarabunPSK" w:cs="TH SarabunPSK"/>
              </w:rPr>
            </w:pPr>
            <w:r w:rsidRPr="001879DA">
              <w:rPr>
                <w:rFonts w:ascii="TH SarabunPSK" w:hAnsi="TH SarabunPSK" w:cs="TH SarabunPSK"/>
                <w:cs/>
              </w:rPr>
              <w:t>ต1.2</w:t>
            </w:r>
            <w:r w:rsidR="001879DA">
              <w:rPr>
                <w:rFonts w:ascii="TH SarabunPSK" w:hAnsi="TH SarabunPSK" w:cs="TH SarabunPSK"/>
              </w:rPr>
              <w:t xml:space="preserve"> </w:t>
            </w:r>
            <w:r w:rsidR="001879DA" w:rsidRPr="001879DA">
              <w:rPr>
                <w:rFonts w:ascii="TH SarabunPSK" w:hAnsi="TH SarabunPSK" w:cs="TH SarabunPSK"/>
                <w:cs/>
              </w:rPr>
              <w:t xml:space="preserve"> </w:t>
            </w:r>
            <w:r w:rsidRPr="001879DA">
              <w:rPr>
                <w:rFonts w:ascii="TH SarabunPSK" w:hAnsi="TH SarabunPSK" w:cs="TH SarabunPSK"/>
                <w:cs/>
              </w:rPr>
              <w:t>มีทักษะการสื่อสารทางภาษาในการแลกเปลี่ยนข้อมูลข่าวสาร</w:t>
            </w:r>
            <w:r w:rsidR="001879DA">
              <w:rPr>
                <w:rFonts w:ascii="TH SarabunPSK" w:hAnsi="TH SarabunPSK" w:cs="TH SarabunPSK" w:hint="cs"/>
                <w:cs/>
              </w:rPr>
              <w:t xml:space="preserve"> </w:t>
            </w:r>
            <w:r w:rsidRPr="001879DA">
              <w:rPr>
                <w:rFonts w:ascii="TH SarabunPSK" w:hAnsi="TH SarabunPSK" w:cs="TH SarabunPSK"/>
                <w:cs/>
              </w:rPr>
              <w:t>แสดงความรู้สึกและความคิดเห็นอย่างมีประสิทธิภาพ</w:t>
            </w:r>
          </w:p>
          <w:p w14:paraId="3BF48AD0" w14:textId="77777777" w:rsidR="00D239AA" w:rsidRPr="007B3F0F" w:rsidRDefault="00D239AA" w:rsidP="003B5F31">
            <w:pPr>
              <w:pStyle w:val="NoSpacing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06A1CC" w14:textId="77777777" w:rsidR="00841E31" w:rsidRPr="00052A7B" w:rsidRDefault="00841E31" w:rsidP="003B5F31">
            <w:pPr>
              <w:spacing w:line="260" w:lineRule="exact"/>
              <w:ind w:left="50"/>
              <w:jc w:val="both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77" w:type="dxa"/>
          </w:tcPr>
          <w:p w14:paraId="38019216" w14:textId="77777777" w:rsidR="003B5F31" w:rsidRPr="00AC6C51" w:rsidRDefault="003B5F31" w:rsidP="004F0D24">
            <w:pPr>
              <w:adjustRightInd w:val="0"/>
              <w:rPr>
                <w:rFonts w:ascii="TH SarabunPSK" w:eastAsia="MS Mincho" w:hAnsi="TH SarabunPSK" w:cs="TH SarabunPSK"/>
                <w:lang w:eastAsia="ja-JP"/>
              </w:rPr>
            </w:pPr>
            <w:r w:rsidRPr="00AC6C51">
              <w:rPr>
                <w:rFonts w:ascii="TH SarabunPSK" w:eastAsia="MS Mincho" w:hAnsi="TH SarabunPSK" w:cs="TH SarabunPSK"/>
                <w:lang w:eastAsia="ja-JP"/>
              </w:rPr>
              <w:t>1</w:t>
            </w:r>
            <w:r w:rsidRPr="00AC6C51">
              <w:rPr>
                <w:rFonts w:ascii="TH SarabunPSK" w:eastAsia="MS Mincho" w:hAnsi="TH SarabunPSK" w:cs="TH SarabunPSK"/>
                <w:cs/>
                <w:lang w:eastAsia="ja-JP"/>
              </w:rPr>
              <w:t>. อ่าน เขียน ตัวอักษร, คำศัพท์ที่เกิดจากการประสมตัวอักษร</w:t>
            </w:r>
            <w:r>
              <w:rPr>
                <w:rFonts w:ascii="TH SarabunPSK" w:eastAsia="MS Mincho" w:hAnsi="TH SarabunPSK" w:cs="TH SarabunPSK" w:hint="cs"/>
                <w:cs/>
                <w:lang w:eastAsia="ja-JP"/>
              </w:rPr>
              <w:t>ฮิรางานะ</w:t>
            </w:r>
            <w:r w:rsidRPr="00AC6C51">
              <w:rPr>
                <w:rFonts w:ascii="TH SarabunPSK" w:eastAsia="MS Mincho" w:hAnsi="TH SarabunPSK" w:cs="TH SarabunPSK"/>
                <w:cs/>
                <w:lang w:eastAsia="ja-JP"/>
              </w:rPr>
              <w:t>ได้</w:t>
            </w:r>
          </w:p>
          <w:p w14:paraId="2F4E1515" w14:textId="533BB7DC" w:rsidR="003B5F31" w:rsidRDefault="003B5F31" w:rsidP="004F0D24">
            <w:pPr>
              <w:adjustRightInd w:val="0"/>
              <w:rPr>
                <w:rFonts w:ascii="TH SarabunPSK" w:eastAsia="MS Mincho" w:hAnsi="TH SarabunPSK" w:cs="TH SarabunPSK"/>
                <w:lang w:eastAsia="ja-JP"/>
              </w:rPr>
            </w:pPr>
            <w:r w:rsidRPr="00AC6C51">
              <w:rPr>
                <w:rFonts w:ascii="TH SarabunPSK" w:eastAsia="MS Mincho" w:hAnsi="TH SarabunPSK" w:cs="TH SarabunPSK"/>
                <w:lang w:eastAsia="ja-JP"/>
              </w:rPr>
              <w:t>2</w:t>
            </w:r>
            <w:r w:rsidRPr="00AC6C51">
              <w:rPr>
                <w:rFonts w:ascii="TH SarabunPSK" w:eastAsia="MS Mincho" w:hAnsi="TH SarabunPSK" w:cs="TH SarabunPSK"/>
                <w:cs/>
                <w:lang w:eastAsia="ja-JP"/>
              </w:rPr>
              <w:t>. เข้าใจความหมายของคำศัพท์</w:t>
            </w:r>
          </w:p>
          <w:p w14:paraId="570E7A6F" w14:textId="7DF6ADCE" w:rsidR="00B7262F" w:rsidRPr="00AC6C51" w:rsidRDefault="00B7262F" w:rsidP="00B7262F">
            <w:pPr>
              <w:adjustRightInd w:val="0"/>
              <w:rPr>
                <w:rFonts w:ascii="TH SarabunPSK" w:eastAsia="MS Mincho" w:hAnsi="TH SarabunPSK" w:cs="TH SarabunPSK"/>
                <w:lang w:eastAsia="ja-JP"/>
              </w:rPr>
            </w:pPr>
            <w:r>
              <w:rPr>
                <w:rFonts w:ascii="TH SarabunPSK" w:eastAsia="MS Mincho" w:hAnsi="TH SarabunPSK" w:cs="TH SarabunPSK" w:hint="cs"/>
                <w:cs/>
                <w:lang w:eastAsia="ja-JP"/>
              </w:rPr>
              <w:t>3</w:t>
            </w:r>
            <w:r w:rsidRPr="00AC6C51">
              <w:rPr>
                <w:rFonts w:ascii="TH SarabunPSK" w:eastAsia="MS Mincho" w:hAnsi="TH SarabunPSK" w:cs="TH SarabunPSK"/>
                <w:cs/>
                <w:lang w:eastAsia="ja-JP"/>
              </w:rPr>
              <w:t>. ฟัง พูด ภาษาญี่ปุ่นเกี่ยวกับคำศัพท์ สำนวน ประโยคที่ใช้ในชีวิตประจำวัน</w:t>
            </w:r>
          </w:p>
          <w:p w14:paraId="65ADC940" w14:textId="2F643B42" w:rsidR="00B7262F" w:rsidRPr="00AC6C51" w:rsidRDefault="00B7262F" w:rsidP="004F0D24">
            <w:pPr>
              <w:adjustRightInd w:val="0"/>
              <w:rPr>
                <w:rFonts w:ascii="TH SarabunPSK" w:eastAsia="MS Mincho" w:hAnsi="TH SarabunPSK" w:cs="TH SarabunPSK" w:hint="cs"/>
                <w:lang w:eastAsia="ja-JP"/>
              </w:rPr>
            </w:pPr>
            <w:r>
              <w:rPr>
                <w:rFonts w:ascii="TH SarabunPSK" w:eastAsia="MS Mincho" w:hAnsi="TH SarabunPSK" w:cs="TH SarabunPSK" w:hint="cs"/>
                <w:cs/>
                <w:lang w:eastAsia="ja-JP"/>
              </w:rPr>
              <w:t>4</w:t>
            </w:r>
            <w:r w:rsidRPr="00AC6C51">
              <w:rPr>
                <w:rFonts w:ascii="TH SarabunPSK" w:eastAsia="MS Mincho" w:hAnsi="TH SarabunPSK" w:cs="TH SarabunPSK"/>
                <w:cs/>
                <w:lang w:eastAsia="ja-JP"/>
              </w:rPr>
              <w:t>. มีทักษะพื้นฐานการใช้ภาษาญี่ปุ่นในการสื่อสารระดับต้น</w:t>
            </w:r>
          </w:p>
          <w:p w14:paraId="618B9E38" w14:textId="1EE76D99" w:rsidR="003B5F31" w:rsidRDefault="00B7262F" w:rsidP="004F0D24">
            <w:pPr>
              <w:adjustRightInd w:val="0"/>
              <w:rPr>
                <w:rFonts w:ascii="TH SarabunPSK" w:eastAsia="MS Mincho" w:hAnsi="TH SarabunPSK" w:cs="TH SarabunPSK"/>
                <w:lang w:eastAsia="ja-JP"/>
              </w:rPr>
            </w:pPr>
            <w:r>
              <w:rPr>
                <w:rFonts w:ascii="TH SarabunPSK" w:eastAsia="MS Mincho" w:hAnsi="TH SarabunPSK" w:cs="TH SarabunPSK" w:hint="cs"/>
                <w:cs/>
                <w:lang w:eastAsia="ja-JP"/>
              </w:rPr>
              <w:t>5</w:t>
            </w:r>
            <w:r w:rsidR="003B5F31" w:rsidRPr="00AC6C51">
              <w:rPr>
                <w:rFonts w:ascii="TH SarabunPSK" w:eastAsia="MS Mincho" w:hAnsi="TH SarabunPSK" w:cs="TH SarabunPSK"/>
                <w:cs/>
                <w:lang w:eastAsia="ja-JP"/>
              </w:rPr>
              <w:t>. เข้าใจในขนบธรรมเนียมประเพณี เทศกาล งานฉลองในวัฒนธรรมเจ้าของภาษา</w:t>
            </w:r>
          </w:p>
          <w:p w14:paraId="1779D2A9" w14:textId="77777777" w:rsidR="00841E31" w:rsidRPr="00052A7B" w:rsidRDefault="00841E31" w:rsidP="00B7262F">
            <w:pPr>
              <w:adjustRightInd w:val="0"/>
              <w:rPr>
                <w:rFonts w:ascii="TH SarabunPSK" w:hAnsi="TH SarabunPSK" w:cs="TH SarabunPSK" w:hint="cs"/>
                <w:cs/>
              </w:rPr>
            </w:pPr>
          </w:p>
        </w:tc>
        <w:tc>
          <w:tcPr>
            <w:tcW w:w="4253" w:type="dxa"/>
            <w:shd w:val="clear" w:color="auto" w:fill="auto"/>
          </w:tcPr>
          <w:p w14:paraId="7112D758" w14:textId="587B1235" w:rsidR="00D239AA" w:rsidRPr="00005139" w:rsidRDefault="00D239AA" w:rsidP="00D239AA">
            <w:pPr>
              <w:rPr>
                <w:rFonts w:ascii="TH SarabunPSK" w:hAnsi="TH SarabunPSK" w:cs="TH SarabunPSK"/>
              </w:rPr>
            </w:pPr>
            <w:r w:rsidRPr="00005139">
              <w:rPr>
                <w:rFonts w:ascii="TH SarabunPSK" w:hAnsi="TH SarabunPSK" w:cs="TH SarabunPSK"/>
                <w:cs/>
              </w:rPr>
              <w:t>-</w:t>
            </w:r>
            <w:r w:rsidR="00CB1E8A">
              <w:rPr>
                <w:rFonts w:ascii="TH SarabunPSK" w:hAnsi="TH SarabunPSK" w:cs="TH SarabunPSK" w:hint="cs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cs/>
              </w:rPr>
              <w:t>ความรู้เบื้องต</w:t>
            </w:r>
            <w:r w:rsidR="005C54F5">
              <w:rPr>
                <w:rFonts w:ascii="TH SarabunPSK" w:hAnsi="TH SarabunPSK" w:cs="TH SarabunPSK" w:hint="cs"/>
                <w:cs/>
              </w:rPr>
              <w:t>้</w:t>
            </w:r>
            <w:r w:rsidRPr="00005139">
              <w:rPr>
                <w:rFonts w:ascii="TH SarabunPSK" w:hAnsi="TH SarabunPSK" w:cs="TH SarabunPSK"/>
                <w:cs/>
              </w:rPr>
              <w:t>นเกี่ยวกับตัวอักษรภาษาญี่ปุ่น</w:t>
            </w:r>
          </w:p>
          <w:p w14:paraId="7ADC32BE" w14:textId="36B701C7" w:rsidR="00D239AA" w:rsidRPr="00CB1E8A" w:rsidRDefault="00D239AA" w:rsidP="00D239AA">
            <w:pPr>
              <w:rPr>
                <w:rFonts w:ascii="TH SarabunPSK" w:hAnsi="TH SarabunPSK" w:cs="TH SarabunPSK"/>
                <w:sz w:val="24"/>
                <w:szCs w:val="24"/>
                <w:lang w:eastAsia="ja-JP"/>
              </w:rPr>
            </w:pPr>
            <w:r w:rsidRPr="00005139">
              <w:rPr>
                <w:rFonts w:ascii="TH SarabunPSK" w:hAnsi="TH SarabunPSK" w:cs="TH SarabunPSK"/>
                <w:cs/>
              </w:rPr>
              <w:t>-</w:t>
            </w:r>
            <w:r w:rsidR="00CB1E8A">
              <w:rPr>
                <w:rFonts w:ascii="TH SarabunPSK" w:hAnsi="TH SarabunPSK" w:cs="TH SarabunPSK" w:hint="cs"/>
                <w:cs/>
              </w:rPr>
              <w:t xml:space="preserve"> </w:t>
            </w:r>
            <w:r w:rsidRPr="00005139">
              <w:rPr>
                <w:rFonts w:ascii="TH SarabunPSK" w:hAnsi="TH SarabunPSK" w:cs="TH SarabunPSK"/>
                <w:cs/>
              </w:rPr>
              <w:t>ตัวอักษรฮิรางานะ</w:t>
            </w:r>
            <w:r w:rsidRPr="004E2052">
              <w:rPr>
                <w:rFonts w:ascii="HGPKyokashotai" w:eastAsia="HGPKyokashotai" w:hAnsi="TH SarabunPSK" w:cs="TH SarabunPSK" w:hint="eastAsia"/>
                <w:sz w:val="22"/>
                <w:szCs w:val="18"/>
                <w:lang w:eastAsia="ja-JP"/>
              </w:rPr>
              <w:t>あ-ん</w:t>
            </w:r>
          </w:p>
          <w:p w14:paraId="3455E55A" w14:textId="5E4C6E22" w:rsidR="00CB24FE" w:rsidRPr="00CB24FE" w:rsidRDefault="00D239AA" w:rsidP="002814F8">
            <w:pPr>
              <w:rPr>
                <w:rFonts w:ascii="TH SarabunPSK" w:eastAsiaTheme="minorEastAsia" w:hAnsi="TH SarabunPSK" w:cs="TH SarabunPSK" w:hint="cs"/>
                <w:lang w:eastAsia="ja-JP"/>
              </w:rPr>
            </w:pPr>
            <w:r w:rsidRPr="00005139">
              <w:rPr>
                <w:rFonts w:ascii="TH SarabunPSK" w:eastAsiaTheme="minorEastAsia" w:hAnsi="TH SarabunPSK" w:cs="TH SarabunPSK"/>
                <w:cs/>
                <w:lang w:eastAsia="ja-JP"/>
              </w:rPr>
              <w:t>-</w:t>
            </w:r>
            <w:r w:rsidR="00CB1E8A">
              <w:rPr>
                <w:rFonts w:ascii="TH SarabunPSK" w:eastAsiaTheme="minorEastAsia" w:hAnsi="TH SarabunPSK" w:cs="TH SarabunPSK" w:hint="cs"/>
                <w:cs/>
                <w:lang w:eastAsia="ja-JP"/>
              </w:rPr>
              <w:t xml:space="preserve"> </w:t>
            </w:r>
            <w:r w:rsidRPr="00005139">
              <w:rPr>
                <w:rFonts w:ascii="TH SarabunPSK" w:eastAsiaTheme="minorEastAsia" w:hAnsi="TH SarabunPSK" w:cs="TH SarabunPSK"/>
                <w:cs/>
                <w:lang w:eastAsia="ja-JP"/>
              </w:rPr>
              <w:t>การออกเสียงตัวฮิรางานะ</w:t>
            </w:r>
            <w:r w:rsidR="00CB1E8A">
              <w:rPr>
                <w:rFonts w:ascii="TH SarabunPSK" w:eastAsiaTheme="minorEastAsia" w:hAnsi="TH SarabunPSK" w:cs="TH SarabunPSK" w:hint="cs"/>
                <w:cs/>
                <w:lang w:eastAsia="ja-JP"/>
              </w:rPr>
              <w:t xml:space="preserve"> </w:t>
            </w:r>
            <w:r w:rsidRPr="00005139">
              <w:rPr>
                <w:rFonts w:ascii="TH SarabunPSK" w:eastAsiaTheme="minorEastAsia" w:hAnsi="TH SarabunPSK" w:cs="TH SarabunPSK"/>
                <w:cs/>
                <w:lang w:eastAsia="ja-JP"/>
              </w:rPr>
              <w:t>(เสียงขุ่น เสียงยาว เสียงควบ)</w:t>
            </w:r>
          </w:p>
          <w:p w14:paraId="204CC19D" w14:textId="77777777" w:rsidR="00C05866" w:rsidRDefault="00C05866" w:rsidP="00C0586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 การพูดแนะนำตนเอง และสอบถามผู้อื่น</w:t>
            </w:r>
          </w:p>
          <w:p w14:paraId="28C403D1" w14:textId="270A3B02" w:rsidR="00D239AA" w:rsidRDefault="00C05866" w:rsidP="00C05866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สำนวนที่ใช้ในห้องเรียนและการทักทายในภาษาญี่ปุ่น</w:t>
            </w:r>
          </w:p>
          <w:p w14:paraId="165BA4B2" w14:textId="77777777" w:rsidR="002814F8" w:rsidRDefault="002814F8" w:rsidP="002814F8">
            <w:pPr>
              <w:rPr>
                <w:rFonts w:ascii="TH SarabunPSK" w:hAnsi="TH SarabunPSK" w:cs="TH SarabunPSK"/>
              </w:rPr>
            </w:pPr>
          </w:p>
          <w:p w14:paraId="642349AD" w14:textId="77777777" w:rsidR="002814F8" w:rsidRDefault="002814F8" w:rsidP="002814F8">
            <w:pPr>
              <w:rPr>
                <w:rFonts w:ascii="TH SarabunPSK" w:hAnsi="TH SarabunPSK" w:cs="TH SarabunPSK"/>
              </w:rPr>
            </w:pPr>
          </w:p>
          <w:p w14:paraId="61E07B11" w14:textId="77777777" w:rsidR="002814F8" w:rsidRDefault="002814F8" w:rsidP="002814F8">
            <w:pPr>
              <w:rPr>
                <w:rFonts w:ascii="TH SarabunPSK" w:hAnsi="TH SarabunPSK" w:cs="TH SarabunPSK"/>
              </w:rPr>
            </w:pPr>
          </w:p>
          <w:p w14:paraId="33AD0E9F" w14:textId="38CE6AB5" w:rsidR="002814F8" w:rsidRDefault="002814F8" w:rsidP="002814F8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 ภูมิศาสตร์ประเทศญี่ปุ่น</w:t>
            </w:r>
          </w:p>
          <w:p w14:paraId="4E868A07" w14:textId="6CBA4AB1" w:rsidR="00C05866" w:rsidRDefault="002814F8" w:rsidP="00CB24FE">
            <w:pPr>
              <w:rPr>
                <w:rFonts w:ascii="TH SarabunPSK" w:hAnsi="TH SarabunPSK" w:cs="TH SarabunPSK" w:hint="cs"/>
              </w:rPr>
            </w:pPr>
            <w:r>
              <w:rPr>
                <w:rFonts w:ascii="TH SarabunPSK" w:hAnsi="TH SarabunPSK" w:cs="TH SarabunPSK" w:hint="cs"/>
                <w:cs/>
              </w:rPr>
              <w:t>- เทศกาลทานาบาตะ</w:t>
            </w:r>
          </w:p>
          <w:p w14:paraId="2F367245" w14:textId="6DB1E311" w:rsidR="00C05866" w:rsidRDefault="00C05866" w:rsidP="00C0586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="000B6BB7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การนับจำนวนในภาษาญี่ปุ่น</w:t>
            </w:r>
            <w:r w:rsidR="00723C90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(จำนวนในภาษาญี่ปุ่น 0-99)</w:t>
            </w:r>
          </w:p>
          <w:p w14:paraId="5208B592" w14:textId="77777777" w:rsidR="00946AE4" w:rsidRDefault="00946AE4" w:rsidP="00C05866">
            <w:pPr>
              <w:rPr>
                <w:rFonts w:ascii="TH SarabunPSK" w:hAnsi="TH SarabunPSK" w:cs="TH SarabunPSK"/>
              </w:rPr>
            </w:pPr>
          </w:p>
          <w:p w14:paraId="3B392087" w14:textId="77777777" w:rsidR="00946AE4" w:rsidRDefault="00946AE4" w:rsidP="00C05866">
            <w:pPr>
              <w:rPr>
                <w:rFonts w:ascii="TH SarabunPSK" w:hAnsi="TH SarabunPSK" w:cs="TH SarabunPSK"/>
              </w:rPr>
            </w:pPr>
          </w:p>
          <w:p w14:paraId="4EC0B24A" w14:textId="77777777" w:rsidR="00091726" w:rsidRDefault="00091726" w:rsidP="00C05866">
            <w:pPr>
              <w:rPr>
                <w:rFonts w:ascii="TH SarabunPSK" w:hAnsi="TH SarabunPSK" w:cs="TH SarabunPSK" w:hint="cs"/>
              </w:rPr>
            </w:pPr>
          </w:p>
          <w:p w14:paraId="56CA997B" w14:textId="25FB780C" w:rsidR="00C05866" w:rsidRDefault="00C05866" w:rsidP="00C0586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lastRenderedPageBreak/>
              <w:t>-</w:t>
            </w:r>
            <w:r w:rsidR="009E4F75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การพูดคุยเกี่ยวกับเวลาในภาษาญี่ปุ่น</w:t>
            </w:r>
            <w:r w:rsidR="00CB1E8A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(การถาม-ตอบเกี่ยวกับเวลาตื่น และการบอกจุดของเวลาในการทำกิจกรรมต่าง ๆ)</w:t>
            </w:r>
          </w:p>
          <w:p w14:paraId="37935A6D" w14:textId="0CFA7716" w:rsidR="00D239AA" w:rsidRPr="00052A7B" w:rsidRDefault="00C05866" w:rsidP="00D239AA">
            <w:pPr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="00CB1E8A">
              <w:rPr>
                <w:rFonts w:ascii="TH SarabunPSK" w:hAnsi="TH SarabunPSK" w:cs="TH SarabunPSK" w:hint="cs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cs/>
              </w:rPr>
              <w:t>การ</w:t>
            </w:r>
            <w:r w:rsidR="00DC58D7">
              <w:rPr>
                <w:rFonts w:ascii="TH SarabunPSK" w:hAnsi="TH SarabunPSK" w:cs="TH SarabunPSK" w:hint="cs"/>
                <w:cs/>
              </w:rPr>
              <w:t>บอกความชอบ</w:t>
            </w:r>
            <w:r w:rsidR="005B3F1A">
              <w:rPr>
                <w:rFonts w:ascii="TH SarabunPSK" w:hAnsi="TH SarabunPSK" w:cs="TH SarabunPSK" w:hint="cs"/>
                <w:cs/>
              </w:rPr>
              <w:t xml:space="preserve"> (การถาม-ตอบเกี่ยวกับงานอดิเรก</w:t>
            </w:r>
            <w:r w:rsidR="00DC58D7">
              <w:rPr>
                <w:rFonts w:ascii="TH SarabunPSK" w:hAnsi="TH SarabunPSK" w:cs="TH SarabunPSK" w:hint="cs"/>
                <w:cs/>
              </w:rPr>
              <w:t xml:space="preserve"> สิ่งที่ชอบ</w:t>
            </w:r>
            <w:r w:rsidR="005B3F1A">
              <w:rPr>
                <w:rFonts w:ascii="TH SarabunPSK" w:hAnsi="TH SarabunPSK" w:cs="TH SarabunPSK" w:hint="cs"/>
                <w:cs/>
              </w:rPr>
              <w:t>)</w:t>
            </w:r>
          </w:p>
        </w:tc>
        <w:tc>
          <w:tcPr>
            <w:tcW w:w="5528" w:type="dxa"/>
          </w:tcPr>
          <w:p w14:paraId="15C0B6DB" w14:textId="77777777" w:rsidR="00D239AA" w:rsidRDefault="00D239AA" w:rsidP="00D239AA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นักเรียนสามารถอ่านออกเสียงตัวฮิรางานะ ภาษาญี่ปุ่น และอ่านคำศัพท์จากตัวอักษรฮิรางานะได้</w:t>
            </w:r>
          </w:p>
          <w:p w14:paraId="25953080" w14:textId="77777777" w:rsidR="004F0D24" w:rsidRDefault="00D239AA" w:rsidP="00CB1E8A">
            <w:pPr>
              <w:rPr>
                <w:rFonts w:ascii="TH SarabunPSK" w:hAnsi="TH SarabunPSK" w:cs="TH SarabunPSK"/>
              </w:rPr>
            </w:pPr>
            <w:r>
              <w:rPr>
                <w:rFonts w:ascii="TH SarabunPSK" w:eastAsiaTheme="minorEastAsia" w:hAnsi="TH SarabunPSK" w:cs="TH SarabunPSK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นักเรียนออกเสียงตัวอักษรและคำศัพท์ได้ใกล้เคียงกับเจ้าของภาษา</w:t>
            </w:r>
          </w:p>
          <w:p w14:paraId="60A2425C" w14:textId="77777777" w:rsidR="00C05866" w:rsidRDefault="00C05866" w:rsidP="00C05866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นักเรียนสามารถพูดบทสนทนาเรื่องการแนะนำตนเองได้ถูกต้อง</w:t>
            </w:r>
          </w:p>
          <w:p w14:paraId="2ACC3108" w14:textId="7B54CFE3" w:rsidR="00C05866" w:rsidRDefault="00C05866" w:rsidP="00CB1E8A">
            <w:pPr>
              <w:rPr>
                <w:rFonts w:ascii="TH SarabunPSK" w:eastAsiaTheme="minorEastAsia" w:hAnsi="TH SarabunPSK" w:cs="TH SarabunPSK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นักเรียนสามารถแนะนำตนเอง</w:t>
            </w:r>
            <w:r w:rsidR="00B61026">
              <w:rPr>
                <w:rFonts w:ascii="TH SarabunPSK" w:eastAsiaTheme="minorEastAsia" w:hAnsi="TH SarabunPSK" w:cs="TH SarabunPSK" w:hint="cs"/>
                <w:cs/>
                <w:lang w:eastAsia="ja-JP"/>
              </w:rPr>
              <w:t>ได้</w:t>
            </w:r>
          </w:p>
          <w:p w14:paraId="24F3E382" w14:textId="77777777" w:rsidR="00CB24FE" w:rsidRDefault="00CB24FE" w:rsidP="00B7262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F9E275" w14:textId="77777777" w:rsidR="00CB24FE" w:rsidRDefault="00CB24FE" w:rsidP="00B7262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1E2044" w14:textId="77777777" w:rsidR="00CB24FE" w:rsidRDefault="00CB24FE" w:rsidP="00B7262F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C1F55E" w14:textId="6671718D" w:rsidR="00B7262F" w:rsidRDefault="00B7262F" w:rsidP="00B7262F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นักเรียนสามารถบอกชื่อภูมิภาคของประเทศญี่ปุ่นได้ถูกต้องและสามารถบอกความเป็นมาของเทศกาลทานาบาตะ</w:t>
            </w:r>
          </w:p>
          <w:p w14:paraId="41EEE0F4" w14:textId="77777777" w:rsidR="00B7262F" w:rsidRDefault="00B7262F" w:rsidP="00B7262F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 xml:space="preserve">P – 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นักเรียนบอกชื่อภูมิภาคและตำแหน่งที่ตั้งของภูมิภาคได้ถูกต้อง</w:t>
            </w:r>
          </w:p>
          <w:p w14:paraId="0438C743" w14:textId="77777777" w:rsidR="00B7262F" w:rsidRDefault="00B7262F" w:rsidP="00B7262F">
            <w:pPr>
              <w:pStyle w:val="NoSpacing"/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</w:pPr>
            <w:r>
              <w:rPr>
                <w:rFonts w:ascii="TH SarabunPSK" w:eastAsiaTheme="minorEastAsia" w:hAnsi="TH SarabunPSK" w:cs="TH SarabunPSK" w:hint="eastAsia"/>
                <w:sz w:val="32"/>
                <w:szCs w:val="32"/>
                <w:lang w:eastAsia="ja-JP"/>
              </w:rPr>
              <w:t>P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ja-JP"/>
              </w:rPr>
              <w:t>–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 xml:space="preserve"> นักเรียนเขียนคำอธิษฐานขอพรเนื่องในเทศกาลทานาบาตะ</w:t>
            </w:r>
          </w:p>
          <w:p w14:paraId="55D9A17E" w14:textId="44348ED0" w:rsidR="00C05866" w:rsidRDefault="00B7262F" w:rsidP="00091726">
            <w:pPr>
              <w:rPr>
                <w:rFonts w:ascii="TH SarabunPSK" w:eastAsiaTheme="minorEastAsia" w:hAnsi="TH SarabunPSK" w:cs="TH SarabunPSK"/>
                <w:lang w:eastAsia="ja-JP"/>
              </w:rPr>
            </w:pPr>
            <w:r>
              <w:rPr>
                <w:rFonts w:ascii="TH SarabunPSK" w:eastAsiaTheme="minorEastAsia" w:hAnsi="TH SarabunPSK" w:cs="TH SarabunPSK"/>
                <w:lang w:eastAsia="ja-JP"/>
              </w:rPr>
              <w:t xml:space="preserve">A – 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นักเรียนทราบถึงความเป็นมาและมีเจตคติที่ดี ต่อเทศกาลของประเทศญี่ปุ่น</w:t>
            </w:r>
          </w:p>
          <w:p w14:paraId="661F692A" w14:textId="77777777" w:rsidR="00091726" w:rsidRDefault="00091726" w:rsidP="00091726">
            <w:pPr>
              <w:rPr>
                <w:rFonts w:ascii="TH SarabunPSK" w:hAnsi="TH SarabunPSK" w:cs="TH SarabunPSK" w:hint="cs"/>
              </w:rPr>
            </w:pPr>
          </w:p>
          <w:p w14:paraId="68C06CA0" w14:textId="3ACAD4ED" w:rsidR="00C05866" w:rsidRPr="00A25F46" w:rsidRDefault="00C05866" w:rsidP="00C05866">
            <w:pPr>
              <w:pStyle w:val="NoSpacing"/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K – </w:t>
            </w:r>
            <w:r w:rsidRPr="00A25F46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นักเรียนสามารถ</w:t>
            </w:r>
            <w:r w:rsidR="00133549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นับเลช 0-99 และ</w:t>
            </w:r>
            <w:r w:rsidRPr="00A25F46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ใช้จำนวนภาษาญี่ปุ่นบอกเวลา</w:t>
            </w:r>
            <w:r w:rsidR="00C04DAE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ได้ถูกต้อง</w:t>
            </w:r>
          </w:p>
          <w:p w14:paraId="0E6DF207" w14:textId="77777777" w:rsidR="00C05866" w:rsidRDefault="00C05866" w:rsidP="006E3985">
            <w:pPr>
              <w:rPr>
                <w:rFonts w:ascii="TH SarabunPSK" w:eastAsiaTheme="minorEastAsia" w:hAnsi="TH SarabunPSK" w:cs="TH SarabunPSK"/>
                <w:lang w:eastAsia="ja-JP"/>
              </w:rPr>
            </w:pPr>
            <w:r w:rsidRPr="00A25F46">
              <w:rPr>
                <w:rFonts w:ascii="TH SarabunPSK" w:eastAsiaTheme="minorEastAsia" w:hAnsi="TH SarabunPSK" w:cs="TH SarabunPSK"/>
                <w:lang w:eastAsia="ja-JP"/>
              </w:rPr>
              <w:t xml:space="preserve">P – </w:t>
            </w:r>
            <w:r w:rsidRPr="00A25F46">
              <w:rPr>
                <w:rFonts w:ascii="TH SarabunPSK" w:eastAsiaTheme="minorEastAsia" w:hAnsi="TH SarabunPSK" w:cs="TH SarabunPSK" w:hint="cs"/>
                <w:cs/>
                <w:lang w:eastAsia="ja-JP"/>
              </w:rPr>
              <w:t>นักเรียน</w:t>
            </w:r>
            <w:r w:rsidR="00356D8D">
              <w:rPr>
                <w:rFonts w:ascii="TH SarabunPSK" w:eastAsiaTheme="minorEastAsia" w:hAnsi="TH SarabunPSK" w:cs="TH SarabunPSK" w:hint="cs"/>
                <w:cs/>
                <w:lang w:eastAsia="ja-JP"/>
              </w:rPr>
              <w:t>สนทนา</w:t>
            </w:r>
            <w:r w:rsidRPr="00A25F46">
              <w:rPr>
                <w:rFonts w:ascii="TH SarabunPSK" w:eastAsiaTheme="minorEastAsia" w:hAnsi="TH SarabunPSK" w:cs="TH SarabunPSK" w:hint="cs"/>
                <w:cs/>
                <w:lang w:eastAsia="ja-JP"/>
              </w:rPr>
              <w:t>เกี่ยวกับ</w:t>
            </w:r>
            <w:r w:rsidR="00356D8D">
              <w:rPr>
                <w:rFonts w:ascii="TH SarabunPSK" w:eastAsiaTheme="minorEastAsia" w:hAnsi="TH SarabunPSK" w:cs="TH SarabunPSK" w:hint="cs"/>
                <w:cs/>
                <w:lang w:eastAsia="ja-JP"/>
              </w:rPr>
              <w:t>การ-ถามตอบเวลาได้</w:t>
            </w:r>
          </w:p>
          <w:p w14:paraId="2AEAA5AD" w14:textId="29A5EDE0" w:rsidR="00B6404E" w:rsidRPr="00A25F46" w:rsidRDefault="00B6404E" w:rsidP="00B6404E">
            <w:pPr>
              <w:pStyle w:val="NoSpacing"/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</w:pPr>
            <w:r w:rsidRPr="00A25F46">
              <w:rPr>
                <w:rFonts w:ascii="TH SarabunPSK" w:hAnsi="TH SarabunPSK" w:cs="TH SarabunPSK"/>
                <w:sz w:val="32"/>
                <w:szCs w:val="32"/>
              </w:rPr>
              <w:t xml:space="preserve">K – </w:t>
            </w:r>
            <w:r w:rsidRPr="00A25F46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นักเรียนสามารถ</w:t>
            </w:r>
            <w:r w:rsidR="009F3594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ja-JP"/>
              </w:rPr>
              <w:t>บอกสิ่งที่ชอบ งานอดิเรกได้</w:t>
            </w:r>
          </w:p>
          <w:p w14:paraId="2B00CC32" w14:textId="3CDFB489" w:rsidR="00B6404E" w:rsidRPr="00052A7B" w:rsidRDefault="00B6404E" w:rsidP="00B6404E">
            <w:pPr>
              <w:rPr>
                <w:rFonts w:ascii="TH SarabunPSK" w:hAnsi="TH SarabunPSK" w:cs="TH SarabunPSK" w:hint="cs"/>
              </w:rPr>
            </w:pPr>
            <w:r w:rsidRPr="00A25F46">
              <w:rPr>
                <w:rFonts w:ascii="TH SarabunPSK" w:eastAsiaTheme="minorEastAsia" w:hAnsi="TH SarabunPSK" w:cs="TH SarabunPSK"/>
                <w:lang w:eastAsia="ja-JP"/>
              </w:rPr>
              <w:t xml:space="preserve">P – </w:t>
            </w:r>
            <w:r w:rsidRPr="00A25F46">
              <w:rPr>
                <w:rFonts w:ascii="TH SarabunPSK" w:eastAsiaTheme="minorEastAsia" w:hAnsi="TH SarabunPSK" w:cs="TH SarabunPSK" w:hint="cs"/>
                <w:cs/>
                <w:lang w:eastAsia="ja-JP"/>
              </w:rPr>
              <w:t>นักเรียน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สนทนา</w:t>
            </w:r>
            <w:r w:rsidRPr="00A25F46">
              <w:rPr>
                <w:rFonts w:ascii="TH SarabunPSK" w:eastAsiaTheme="minorEastAsia" w:hAnsi="TH SarabunPSK" w:cs="TH SarabunPSK" w:hint="cs"/>
                <w:cs/>
                <w:lang w:eastAsia="ja-JP"/>
              </w:rPr>
              <w:t>เกี่ยวกับ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การ-ถามตอบ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เรื่องงานอดิเรก</w:t>
            </w:r>
            <w:r>
              <w:rPr>
                <w:rFonts w:ascii="TH SarabunPSK" w:eastAsiaTheme="minorEastAsia" w:hAnsi="TH SarabunPSK" w:cs="TH SarabunPSK" w:hint="cs"/>
                <w:cs/>
                <w:lang w:eastAsia="ja-JP"/>
              </w:rPr>
              <w:t>ได้</w:t>
            </w:r>
          </w:p>
        </w:tc>
      </w:tr>
    </w:tbl>
    <w:p w14:paraId="7CDB403A" w14:textId="77777777" w:rsidR="00052A7B" w:rsidRDefault="00052A7B" w:rsidP="00052A7B">
      <w:pPr>
        <w:rPr>
          <w:rFonts w:ascii="TH SarabunPSK" w:hAnsi="TH SarabunPSK" w:cs="TH SarabunPSK" w:hint="cs"/>
          <w:b/>
          <w:bCs/>
        </w:rPr>
      </w:pPr>
    </w:p>
    <w:sectPr w:rsidR="00052A7B" w:rsidSect="00D9276A">
      <w:pgSz w:w="16838" w:h="11906" w:orient="landscape" w:code="9"/>
      <w:pgMar w:top="284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HGPKyokashotai">
    <w:altName w:val="Yu Gothic"/>
    <w:charset w:val="80"/>
    <w:family w:val="roman"/>
    <w:pitch w:val="variable"/>
    <w:sig w:usb0="80000281" w:usb1="28C76CF8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69276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36"/>
    <w:rsid w:val="00052A7B"/>
    <w:rsid w:val="00091726"/>
    <w:rsid w:val="000B6BB7"/>
    <w:rsid w:val="000D5735"/>
    <w:rsid w:val="00133549"/>
    <w:rsid w:val="00136B6E"/>
    <w:rsid w:val="001879DA"/>
    <w:rsid w:val="002814F8"/>
    <w:rsid w:val="00356D8D"/>
    <w:rsid w:val="003B5F31"/>
    <w:rsid w:val="004E2052"/>
    <w:rsid w:val="004F0D24"/>
    <w:rsid w:val="00582736"/>
    <w:rsid w:val="005B3F1A"/>
    <w:rsid w:val="005C54F5"/>
    <w:rsid w:val="006E3985"/>
    <w:rsid w:val="006E5BC2"/>
    <w:rsid w:val="00723C90"/>
    <w:rsid w:val="007577EF"/>
    <w:rsid w:val="007E4D51"/>
    <w:rsid w:val="00807FE9"/>
    <w:rsid w:val="00841E31"/>
    <w:rsid w:val="00946AE4"/>
    <w:rsid w:val="009E4F75"/>
    <w:rsid w:val="009F3594"/>
    <w:rsid w:val="00AA41FA"/>
    <w:rsid w:val="00B41645"/>
    <w:rsid w:val="00B61026"/>
    <w:rsid w:val="00B6404E"/>
    <w:rsid w:val="00B7262F"/>
    <w:rsid w:val="00BD2C36"/>
    <w:rsid w:val="00BE23DE"/>
    <w:rsid w:val="00BF43A7"/>
    <w:rsid w:val="00C04DAE"/>
    <w:rsid w:val="00C05866"/>
    <w:rsid w:val="00CB1E8A"/>
    <w:rsid w:val="00CB24FE"/>
    <w:rsid w:val="00D03BF9"/>
    <w:rsid w:val="00D239AA"/>
    <w:rsid w:val="00D9276A"/>
    <w:rsid w:val="00DC58D7"/>
    <w:rsid w:val="00E06D8F"/>
    <w:rsid w:val="00E73B46"/>
    <w:rsid w:val="00E74F9D"/>
    <w:rsid w:val="00F63E6D"/>
    <w:rsid w:val="00F83882"/>
    <w:rsid w:val="00FE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8CA3F"/>
  <w15:chartTrackingRefBased/>
  <w15:docId w15:val="{BDC1E406-D1A1-4871-B7DA-923554ACC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TableGrid">
    <w:name w:val="Table Grid"/>
    <w:basedOn w:val="TableNormal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B5F31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Thidarat Rattanasakdamrong</cp:lastModifiedBy>
  <cp:revision>66</cp:revision>
  <dcterms:created xsi:type="dcterms:W3CDTF">2021-05-21T13:26:00Z</dcterms:created>
  <dcterms:modified xsi:type="dcterms:W3CDTF">2024-04-25T06:48:00Z</dcterms:modified>
</cp:coreProperties>
</file>