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49" w:rsidRDefault="00D07B48">
      <w:pPr>
        <w:jc w:val="center"/>
        <w:rPr>
          <w:rFonts w:ascii="TH SarabunPSK" w:eastAsia="TH SarabunPSK" w:hAnsi="TH SarabunPSK" w:cs="TH SarabunPSK"/>
          <w:b/>
          <w:bCs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cs/>
          <w:lang w:bidi="th"/>
        </w:rPr>
        <w:t>ตารางวิเคราะห์ความสอดคล้องรายวิชา</w:t>
      </w:r>
    </w:p>
    <w:p w:rsidR="00001F49" w:rsidRDefault="00D07B48">
      <w:pPr>
        <w:jc w:val="center"/>
        <w:rPr>
          <w:rFonts w:ascii="TH SarabunPSK" w:eastAsia="TH SarabunPSK" w:hAnsi="TH SarabunPSK" w:cs="TH SarabunPSK"/>
          <w:b/>
          <w:bCs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cs/>
          <w:lang w:bidi="th"/>
        </w:rPr>
        <w:t xml:space="preserve">ระหว่างมาตรฐานการเรียนรู้ ตัวชี้วัด/ผลการเรียนรู้ </w:t>
      </w:r>
    </w:p>
    <w:p w:rsidR="00001F49" w:rsidRDefault="00001F49">
      <w:pPr>
        <w:jc w:val="center"/>
        <w:rPr>
          <w:rFonts w:ascii="TH SarabunPSK" w:eastAsia="TH SarabunPSK" w:hAnsi="TH SarabunPSK" w:cs="TH SarabunPSK"/>
          <w:b/>
          <w:bCs/>
          <w:cs/>
          <w:lang w:bidi="th"/>
        </w:rPr>
      </w:pPr>
    </w:p>
    <w:p w:rsidR="00001F49" w:rsidRDefault="00D07B48">
      <w:pPr>
        <w:jc w:val="center"/>
        <w:rPr>
          <w:rFonts w:ascii="TH SarabunPSK" w:eastAsia="TH SarabunPSK" w:hAnsi="TH SarabunPSK" w:cs="TH SarabunPSK"/>
          <w:cs/>
          <w:lang w:bidi="th"/>
        </w:rPr>
      </w:pPr>
      <w:r>
        <w:rPr>
          <w:rFonts w:ascii="TH SarabunPSK" w:eastAsia="TH SarabunPSK" w:hAnsi="TH SarabunPSK" w:cs="TH SarabunPSK"/>
          <w:cs/>
          <w:lang w:bidi="th"/>
        </w:rPr>
        <w:t xml:space="preserve">รายวิชา เสริมศักยภาพทางวิทยาศาสตร์ </w:t>
      </w:r>
      <w:r w:rsidR="0091764A">
        <w:rPr>
          <w:rFonts w:ascii="TH SarabunPSK" w:eastAsia="TH SarabunPSK" w:hAnsi="TH SarabunPSK" w:cs="TH SarabunPSK" w:hint="cs"/>
          <w:cs/>
          <w:lang w:bidi="th"/>
        </w:rPr>
        <w:t>4</w:t>
      </w:r>
      <w:r>
        <w:rPr>
          <w:rFonts w:ascii="TH SarabunPSK" w:eastAsia="TH SarabunPSK" w:hAnsi="TH SarabunPSK" w:cs="TH SarabunPSK"/>
          <w:cs/>
          <w:lang w:bidi="th"/>
        </w:rPr>
        <w:t xml:space="preserve">       รหัสวิชา ว3020</w:t>
      </w:r>
      <w:r w:rsidR="0091764A">
        <w:rPr>
          <w:rFonts w:ascii="TH SarabunPSK" w:eastAsia="TH SarabunPSK" w:hAnsi="TH SarabunPSK" w:cs="TH SarabunPSK" w:hint="cs"/>
          <w:cs/>
          <w:lang w:bidi="th"/>
        </w:rPr>
        <w:t>4</w:t>
      </w:r>
      <w:r>
        <w:rPr>
          <w:rFonts w:ascii="TH SarabunPSK" w:eastAsia="TH SarabunPSK" w:hAnsi="TH SarabunPSK" w:cs="TH SarabunPSK"/>
          <w:cs/>
          <w:lang w:bidi="th"/>
        </w:rPr>
        <w:t xml:space="preserve">      จำนวน 40 ชั่วโมง</w:t>
      </w:r>
    </w:p>
    <w:p w:rsidR="00001F49" w:rsidRDefault="00D07B48">
      <w:pPr>
        <w:jc w:val="center"/>
        <w:rPr>
          <w:rFonts w:ascii="TH SarabunPSK" w:eastAsia="TH SarabunPSK" w:hAnsi="TH SarabunPSK" w:cs="TH SarabunPSK"/>
          <w:cs/>
          <w:lang w:bidi="th"/>
        </w:rPr>
      </w:pPr>
      <w:bookmarkStart w:id="0" w:name="_heading=h.gjdgxs" w:colFirst="0" w:colLast="0"/>
      <w:bookmarkEnd w:id="0"/>
      <w:r>
        <w:rPr>
          <w:rFonts w:ascii="TH SarabunPSK" w:eastAsia="TH SarabunPSK" w:hAnsi="TH SarabunPSK" w:cs="TH SarabunPSK"/>
          <w:cs/>
          <w:lang w:bidi="th"/>
        </w:rPr>
        <w:t xml:space="preserve">กลุ่มสาระการเรียนรู้วิทยาศาสตร์และเทคโนโลยี     ระดับชั้นมัธยมศึกษาปีที่ </w:t>
      </w:r>
      <w:r w:rsidR="0091764A">
        <w:rPr>
          <w:rFonts w:ascii="TH SarabunPSK" w:eastAsia="TH SarabunPSK" w:hAnsi="TH SarabunPSK" w:cs="TH SarabunPSK" w:hint="cs"/>
          <w:cs/>
          <w:lang w:bidi="th"/>
        </w:rPr>
        <w:t>6</w:t>
      </w:r>
      <w:r>
        <w:rPr>
          <w:rFonts w:ascii="TH SarabunPSK" w:eastAsia="TH SarabunPSK" w:hAnsi="TH SarabunPSK" w:cs="TH SarabunPSK"/>
          <w:cs/>
          <w:lang w:bidi="th"/>
        </w:rPr>
        <w:t xml:space="preserve">        ภาคเรียนที่ </w:t>
      </w:r>
      <w:r w:rsidR="0091764A">
        <w:rPr>
          <w:rFonts w:ascii="TH SarabunPSK" w:eastAsia="TH SarabunPSK" w:hAnsi="TH SarabunPSK" w:cs="TH SarabunPSK" w:hint="cs"/>
          <w:cs/>
          <w:lang w:bidi="th"/>
        </w:rPr>
        <w:t>1</w:t>
      </w:r>
      <w:r>
        <w:rPr>
          <w:rFonts w:ascii="TH SarabunPSK" w:eastAsia="TH SarabunPSK" w:hAnsi="TH SarabunPSK" w:cs="TH SarabunPSK"/>
          <w:cs/>
          <w:lang w:bidi="th"/>
        </w:rPr>
        <w:t xml:space="preserve">       ปีการศึกษา 256</w:t>
      </w:r>
      <w:r w:rsidR="0091764A">
        <w:rPr>
          <w:rFonts w:ascii="TH SarabunPSK" w:eastAsia="TH SarabunPSK" w:hAnsi="TH SarabunPSK" w:cs="TH SarabunPSK" w:hint="cs"/>
          <w:cs/>
          <w:lang w:bidi="th"/>
        </w:rPr>
        <w:t>7</w:t>
      </w:r>
    </w:p>
    <w:p w:rsidR="00001F49" w:rsidRDefault="00001F49">
      <w:pPr>
        <w:rPr>
          <w:rFonts w:ascii="TH SarabunPSK" w:eastAsia="TH SarabunPSK" w:hAnsi="TH SarabunPSK" w:cs="TH SarabunPSK"/>
          <w:cs/>
          <w:lang w:bidi="th"/>
        </w:rPr>
      </w:pPr>
    </w:p>
    <w:tbl>
      <w:tblPr>
        <w:tblStyle w:val="a8"/>
        <w:tblW w:w="14751" w:type="dxa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3420"/>
        <w:gridCol w:w="4500"/>
        <w:gridCol w:w="4366"/>
      </w:tblGrid>
      <w:tr w:rsidR="00001F49">
        <w:trPr>
          <w:trHeight w:val="982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1815"/>
        </w:trPr>
        <w:tc>
          <w:tcPr>
            <w:tcW w:w="2465" w:type="dxa"/>
          </w:tcPr>
          <w:p w:rsidR="00001F49" w:rsidRPr="00D75DB2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"/>
              </w:rPr>
            </w:pPr>
            <w:r w:rsidRPr="00D75DB2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"/>
              </w:rPr>
              <w:t xml:space="preserve">สาระ </w:t>
            </w:r>
            <w:r w:rsidR="0091764A" w:rsidRPr="00D75DB2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"/>
              </w:rPr>
              <w:t>ชีววิทยา</w:t>
            </w:r>
            <w:r w:rsidRPr="00D75DB2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"/>
              </w:rPr>
              <w:t xml:space="preserve"> </w:t>
            </w:r>
          </w:p>
          <w:p w:rsidR="00001F49" w:rsidRDefault="00D7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ข้อ </w:t>
            </w:r>
            <w:r w:rsidR="0091764A" w:rsidRPr="00D23B12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1. เข้าใจธรรมชาติของสิ่งมีชีวิต การศึกษาชีววิทยาและวิธีการทางวิทยาศาสตร์ สารที่เป็นองค์ประกอบของสิ่งมีชีวิต ปฏิกิริยาเคมีในเซลล์ของสิ่งมีชีวิต กล้องจุลทรรศน์ โครงสร้างและหน้าที่ของเซลล์ การลำเลียงสารเข้าและออกจากเซลล์ การแบ่งเซลล์ และการหายใจระดับเซลล์</w:t>
            </w: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3420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1. </w:t>
            </w:r>
            <w:r w:rsidR="00D23B1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สืบค้นข้อมูล อธิบายโครงสร้างของคาร์โบไฮเดรต ระบุกลุ่</w:t>
            </w:r>
            <w:r w:rsidR="004067E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มของคาร์โบไฮเดรต รวมทั้งความสำคัญของคาร์โบไ</w:t>
            </w:r>
            <w:r w:rsidR="00D23B1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ฮ</w:t>
            </w:r>
            <w:r w:rsidR="004067E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เดรตที่มีต่อสิ่งมีชีวิต</w:t>
            </w:r>
          </w:p>
          <w:p w:rsidR="004067E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2. </w:t>
            </w:r>
            <w:r w:rsidR="004067E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สืบค้นข้อมูล อธิบายโครงสร้างของโปรตีนและความสำคัญของโปรตีนที่มีต่อสิ่งมีชีวิต</w:t>
            </w:r>
          </w:p>
          <w:p w:rsidR="004067E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3. </w:t>
            </w:r>
            <w:r w:rsidR="004067E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สืบค้นข้อมูล อธิบายโครงสร้างของลิพิดและความสำคัญของลิพิดที่มีต่อสิ่งมีชีวิต</w:t>
            </w:r>
          </w:p>
          <w:p w:rsidR="00001F49" w:rsidRDefault="00D07B48" w:rsidP="000C3A59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4. </w:t>
            </w:r>
            <w:r w:rsidR="004067E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อธิบายโครงสร้างของกรดนิวคลิอิกและระบุชนิดของกรดนิวคลิอิก และความสำคัญของกรดนิวคลิอิกที่มีต่อสิ่งมีชีวิต</w:t>
            </w:r>
          </w:p>
          <w:p w:rsidR="00A02768" w:rsidRDefault="00A02768" w:rsidP="000C3A59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500" w:type="dxa"/>
            <w:shd w:val="clear" w:color="auto" w:fill="auto"/>
          </w:tcPr>
          <w:p w:rsidR="000C3A59" w:rsidRDefault="00D07B48" w:rsidP="000C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1. อธิบาย</w:t>
            </w:r>
            <w:r w:rsidR="000C3A5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 และทำการทดลองเกี่ยวกับปัจจัยที่มีผลต่อสารชีวโมเลกุล</w:t>
            </w:r>
          </w:p>
          <w:p w:rsidR="00001F49" w:rsidRDefault="000C3A59" w:rsidP="000C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2. อธิบายและทำการทดสอบคุณสมบัติของสารชีวโมเลกุล</w:t>
            </w:r>
          </w:p>
          <w:p w:rsidR="006F0999" w:rsidRDefault="0013070F" w:rsidP="000C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3</w:t>
            </w:r>
            <w:r w:rsidR="006F099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 อธิบาย และทำการทดลองเรื่อง การหายใจระดับเซลล์</w:t>
            </w:r>
          </w:p>
          <w:p w:rsidR="0013070F" w:rsidRDefault="0013070F" w:rsidP="0013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4. ศึกษากระบวนการแพร่และออสโมซิส</w:t>
            </w:r>
          </w:p>
          <w:p w:rsidR="006F0999" w:rsidRPr="006F0999" w:rsidRDefault="006F0999" w:rsidP="000C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lang w:val="en-US" w:bidi="th"/>
              </w:rPr>
            </w:pPr>
          </w:p>
        </w:tc>
        <w:tc>
          <w:tcPr>
            <w:tcW w:w="4366" w:type="dxa"/>
          </w:tcPr>
          <w:p w:rsidR="00001F49" w:rsidRPr="008B4CCC" w:rsidRDefault="00A02768" w:rsidP="000C3A59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1.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คาร์โ</w:t>
            </w:r>
            <w:r w:rsid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บไฮเดรตประกอบด้วยธาตุคาร์บอน 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โฮโดรเจน และออกซิเจน</w:t>
            </w:r>
          </w:p>
          <w:p w:rsidR="000C3A59" w:rsidRPr="008B4CCC" w:rsidRDefault="00A02768" w:rsidP="000C3A59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2.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โปรตีนมีกรดอะมิโนเป็นหน่วยย่อยประกอบด้วยธาตุคาร์บอน ไฮโดรเจน ออกซิเจน และไนโตรเจ</w:t>
            </w: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น บางชนิดอาจมี ธาตุฟอสฟอรัส เหล็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ก และกำมะถันเป็นองค์ประกอบ</w:t>
            </w:r>
          </w:p>
          <w:p w:rsidR="000C3A59" w:rsidRPr="008B4CCC" w:rsidRDefault="00A02768" w:rsidP="000C3A59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3.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ลิพิดประกอบด้วย ธาตุคาร์บอน ไ</w:t>
            </w: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ฮโดรเจน และออกซิเจน เป็นสารประกอ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บที่ละลายได้ดีในตัวทำละลายที่เป็นสารอินทรีย์</w:t>
            </w:r>
          </w:p>
          <w:p w:rsidR="000C3A59" w:rsidRDefault="00A02768" w:rsidP="008B4CCC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4.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กรดนิวคลิอิกประกอบด้วยหน่วยย่อย เรียกว่า    </w:t>
            </w:r>
            <w:r w:rsid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   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นิวคลีไอไทด์ โมเลกุลของนิวคลีโอไทด์ ประกอบด้วย </w:t>
            </w:r>
            <w:r w:rsid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</w:t>
            </w:r>
            <w:r w:rsidR="000C3A59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หมู่ฟอสเฟต น้ำตาลที่มีคาร์บอน 5 อะตอม และเบสที่มีไนโตรเจนเป็นองค์ประกอบ</w:t>
            </w:r>
          </w:p>
        </w:tc>
      </w:tr>
      <w:tr w:rsidR="00001F49">
        <w:trPr>
          <w:trHeight w:val="1070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Pr="00D75DB2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  <w:lang w:bidi="th"/>
              </w:rPr>
            </w:pPr>
            <w:r w:rsidRPr="00D75DB2">
              <w:rPr>
                <w:rFonts w:ascii="TH SarabunPSK" w:eastAsia="TH SarabunPSK" w:hAnsi="TH SarabunPSK" w:cs="TH SarabunPSK"/>
                <w:color w:val="000000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51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1815"/>
        </w:trPr>
        <w:tc>
          <w:tcPr>
            <w:tcW w:w="2465" w:type="dxa"/>
          </w:tcPr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3420" w:type="dxa"/>
          </w:tcPr>
          <w:p w:rsidR="00001F49" w:rsidRDefault="0013070F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5</w:t>
            </w:r>
            <w:r w:rsidR="00A02768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 อธิบาย เปรียบเทียบ และสรุปขั้นตอนการหายใจระดับเซลล์ในภาวะที่มีออกซิเจนเพียงพอ และภาวะที่มีออกซิเจนไม่เพียงพอ</w:t>
            </w:r>
          </w:p>
          <w:p w:rsidR="0013070F" w:rsidRDefault="0013070F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6. อธิบาย และเปรียบเทียบการแพร่  ออสโมซิส การแพร่แบบฟาซิลิเทต และ แอกทีฟทรานสปอร์ต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13070F" w:rsidRPr="008B4CCC" w:rsidRDefault="0013070F" w:rsidP="00A0276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5. การหายใจระดับเซลล์ เป็นกระบวนการเปลี่ยนแปลงสารที่ร่างกายรับเข้าไปแล้วเกิดปฏิกิริยาต่อเนื่องเพื่อสร้างสารที่ให้พลังงานสูง เช่น </w:t>
            </w:r>
            <w:r w:rsidRPr="008B4CCC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ATP </w:t>
            </w: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เพื่อนำไปใช้ในกระบวนการต่างๆ ของสิ่งมีชีวิต</w:t>
            </w:r>
          </w:p>
          <w:p w:rsidR="006F0999" w:rsidRPr="008B4CCC" w:rsidRDefault="0013070F" w:rsidP="0013070F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val="en-US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6</w:t>
            </w:r>
            <w:r w:rsidR="00A02768"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. สารต่างๆ มีการเคลื่อนที่เข้าและออกจากเซลล์อยู่ตลอดเวลาโดยกระบวนการต่างๆ ได้แก่ การแพร่ และออสโมซิส</w:t>
            </w:r>
          </w:p>
        </w:tc>
      </w:tr>
      <w:tr w:rsidR="006F0999">
        <w:trPr>
          <w:trHeight w:val="1815"/>
        </w:trPr>
        <w:tc>
          <w:tcPr>
            <w:tcW w:w="2465" w:type="dxa"/>
          </w:tcPr>
          <w:p w:rsidR="006F0999" w:rsidRDefault="00D75DB2" w:rsidP="00D7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ข้อ 3</w:t>
            </w:r>
            <w:r w:rsidR="006F099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</w:t>
            </w:r>
            <w:r w:rsidR="00EC501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 เข้าใจส่วนประกอบของพืช การแลกเปลี่ยนแก๊สและการคายน้ำของพืช การลำเลียงของพืช 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      </w:r>
          </w:p>
        </w:tc>
        <w:tc>
          <w:tcPr>
            <w:tcW w:w="3420" w:type="dxa"/>
          </w:tcPr>
          <w:p w:rsidR="00B93415" w:rsidRDefault="00EC5019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7. </w:t>
            </w:r>
            <w:r w:rsidR="00B93415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อธิบายเกี่ยวกับชนิดและลักษณะของเนื้อเยื่อพืช และเขียนแผนผังเพื่อสรุปชนิดของเนื้อเยื่อพืช</w:t>
            </w:r>
          </w:p>
          <w:p w:rsidR="006F0999" w:rsidRDefault="00B93415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8. </w:t>
            </w:r>
            <w:r w:rsidR="00EC501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สังเกต อธิบาย และเปรียบเทียบโครงสร้างภายในของรากพืชใบเลี้ยงเดี่ยวและรากพืชใบเลี้ยงคู่จากการตัดตามขวาง</w:t>
            </w:r>
          </w:p>
          <w:p w:rsidR="009B0812" w:rsidRDefault="00B93415" w:rsidP="009B0812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9</w:t>
            </w:r>
            <w:r w:rsidR="00EC5019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. </w:t>
            </w:r>
            <w:r w:rsidR="009B081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สังเกต อธิบาย และเปรียบเทียบโครงสร้างภายในของลำต้นพืชใบเลี้ยงเดี่ยวและลำต้นพืชใบเลี้ยงคู่จากการตัดตามขวาง</w:t>
            </w:r>
          </w:p>
          <w:p w:rsidR="009B0812" w:rsidRDefault="00B93415" w:rsidP="009B0812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10</w:t>
            </w:r>
            <w:r w:rsidR="009B081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 สังเกต และอธิบายโครงสร้างภายในของใบพืชจากการตัดตามขวาง</w:t>
            </w:r>
          </w:p>
          <w:p w:rsidR="0082419A" w:rsidRDefault="00D75DB2" w:rsidP="0082419A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1</w:t>
            </w:r>
            <w:r w:rsidR="00B93415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 อธิบายขั้นตอนที่เกิดขึ้นในกระบวนการสังเคราะห์ด้วยแสง</w:t>
            </w:r>
          </w:p>
          <w:p w:rsidR="0082419A" w:rsidRDefault="0082419A" w:rsidP="0082419A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82419A" w:rsidRDefault="0082419A" w:rsidP="0082419A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500" w:type="dxa"/>
            <w:shd w:val="clear" w:color="auto" w:fill="auto"/>
          </w:tcPr>
          <w:p w:rsidR="009B0812" w:rsidRDefault="00824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5</w:t>
            </w:r>
            <w:r w:rsidR="009B081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 ศึกษา</w:t>
            </w:r>
            <w:r w:rsidR="00D75DB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โครงสร้างภายในของ ราก ลำต้น </w:t>
            </w: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และ</w:t>
            </w:r>
            <w:r w:rsidR="00D75DB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ใบ ของ</w:t>
            </w: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 xml:space="preserve">   </w:t>
            </w:r>
            <w:r w:rsidR="00D75DB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พืชใบเลี้ยงเดี่ยวและพืชใบเลี้ยงคู่จากการตัดตามขวาง</w:t>
            </w:r>
          </w:p>
          <w:p w:rsidR="006F0999" w:rsidRDefault="0082419A" w:rsidP="009B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6</w:t>
            </w:r>
            <w:r w:rsidR="009B0812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. ศึกษากระบวนการสังเคราะห์ด้วยแสง</w:t>
            </w:r>
          </w:p>
        </w:tc>
        <w:tc>
          <w:tcPr>
            <w:tcW w:w="4366" w:type="dxa"/>
          </w:tcPr>
          <w:p w:rsidR="00FE4A3A" w:rsidRPr="008B4CCC" w:rsidRDefault="00B93415" w:rsidP="00A0276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7. เนื้อเยื่อพืชแบ่งเป็น 2 กลุ่มใหญ่ คือ เนื้อเยื่อเจริญและเนื้อเยื่อถาวร</w:t>
            </w:r>
          </w:p>
          <w:p w:rsidR="00B93415" w:rsidRPr="008B4CCC" w:rsidRDefault="00B93415" w:rsidP="00A0276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เนื้อเยื่อเจริญแบ่งเป็นเนื้อเยื่อเจริญส่วนปลาย เนื้อเยื่อเจริญเหนือข้อ และเนื้อเยื่อเจริญด้านข้าง</w:t>
            </w:r>
          </w:p>
          <w:p w:rsidR="00B93415" w:rsidRPr="008B4CCC" w:rsidRDefault="00B93415" w:rsidP="00A0276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8. โครงสร้างภายในของรากตัดตามยาวและตัดตามขวางในแต่ละระยะของการเจริญเติบโต</w:t>
            </w:r>
          </w:p>
          <w:p w:rsidR="002F5BEB" w:rsidRPr="008B4CCC" w:rsidRDefault="002F5BEB" w:rsidP="00A0276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9. โครงสร้างภายในของลำต้นตัดตามยาวและ           ตัดตามขวางในแต่ละระยะของการเจริญเติบโต</w:t>
            </w:r>
          </w:p>
          <w:p w:rsidR="002F5BEB" w:rsidRPr="008B4CCC" w:rsidRDefault="002F5BEB" w:rsidP="002F5BEB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10. โครงสร้างภายในของใบตัดตามขวางในแต่ละระยะของการเจริญเติบโต</w:t>
            </w:r>
          </w:p>
          <w:p w:rsidR="008B4CCC" w:rsidRPr="008B4CCC" w:rsidRDefault="008B4CCC" w:rsidP="002F5BEB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8B4CC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11.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กระบวนการสังเคราะห์ด้วยแสงมี 2 ขั้นตอน คือ ปฏิกิริยาแสง และการตรึงคาร์บอนไดออกไซด์</w:t>
            </w:r>
          </w:p>
        </w:tc>
      </w:tr>
      <w:tr w:rsidR="00001F49">
        <w:trPr>
          <w:trHeight w:val="1250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Pr="00A02768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  <w:lang w:bidi="th"/>
              </w:rPr>
            </w:pPr>
            <w:r w:rsidRPr="00A02768">
              <w:rPr>
                <w:rFonts w:ascii="TH SarabunPSK" w:eastAsia="TH SarabunPSK" w:hAnsi="TH SarabunPSK" w:cs="TH SarabunPSK"/>
                <w:color w:val="000000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51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 w:rsidRPr="00A02768">
        <w:trPr>
          <w:trHeight w:val="1815"/>
        </w:trPr>
        <w:tc>
          <w:tcPr>
            <w:tcW w:w="2465" w:type="dxa"/>
          </w:tcPr>
          <w:p w:rsidR="00001F49" w:rsidRPr="00A02768" w:rsidRDefault="0082419A" w:rsidP="0082419A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ข้อ 4.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ับถ่าย การรับรู้และการตอบสนอง การเคลื่อนที่ การสืบพันธุ์และ</w:t>
            </w:r>
            <w:r w:rsidR="002F5BE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การเจริญเติบโต ฮอร์โมนกับการรักาดุลยภาพ และพฤติกรรมของสัตว์ รวมทั้ง</w:t>
            </w:r>
            <w:r w:rsidR="00B9341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นำความรู้</w:t>
            </w:r>
            <w:r w:rsidR="00FE4A3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ไปใช้ประโยชน์</w:t>
            </w:r>
          </w:p>
        </w:tc>
        <w:tc>
          <w:tcPr>
            <w:tcW w:w="3420" w:type="dxa"/>
          </w:tcPr>
          <w:p w:rsidR="00001F49" w:rsidRPr="00A02768" w:rsidRDefault="00FE4A3A" w:rsidP="00B93415">
            <w:pPr>
              <w:ind w:left="43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</w:t>
            </w:r>
            <w:r w:rsidR="00B9341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. สืบค้นข้อมูล อธิบาย และเปรียบเทียบระบบต่างๆ ในร่างกายของสัตว์</w:t>
            </w:r>
          </w:p>
        </w:tc>
        <w:tc>
          <w:tcPr>
            <w:tcW w:w="4500" w:type="dxa"/>
          </w:tcPr>
          <w:p w:rsidR="00001F49" w:rsidRPr="00A02768" w:rsidRDefault="00FE4A3A" w:rsidP="00FE4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  <w:t>7. เพื่อศึกษาโครงสร้างภายในระบบต่างๆ ในร่างกายของสัตว์</w:t>
            </w:r>
          </w:p>
        </w:tc>
        <w:tc>
          <w:tcPr>
            <w:tcW w:w="4366" w:type="dxa"/>
          </w:tcPr>
          <w:p w:rsidR="001F078F" w:rsidRDefault="002F5BEB" w:rsidP="00FE4A3A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1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2</w:t>
            </w:r>
            <w:r w:rsidR="00FE4A3A"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. 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ระบบต่างๆ ในร่างกายประกอบด้วย </w:t>
            </w:r>
          </w:p>
          <w:p w:rsidR="00FE4A3A" w:rsidRPr="001F078F" w:rsidRDefault="00FE4A3A" w:rsidP="00FE4A3A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ระบบย่อยอาหาร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</w:t>
            </w: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ระบบหายใจ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</w:t>
            </w: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ระบบหมุนเวียนเลือด</w:t>
            </w:r>
          </w:p>
          <w:p w:rsidR="00B93415" w:rsidRPr="001F078F" w:rsidRDefault="00FE4A3A" w:rsidP="001F078F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ระบบน้ำเหลือง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</w:t>
            </w: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ระบบภูมิคุ้มกัน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</w:t>
            </w:r>
            <w:r w:rsidR="00B93415"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ระบบขับถ่าย</w:t>
            </w:r>
          </w:p>
          <w:p w:rsidR="00B93415" w:rsidRPr="00A02768" w:rsidRDefault="002F5BEB" w:rsidP="001F078F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</w:t>
            </w:r>
            <w:r w:rsidR="00B93415"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ระบบประสาท</w:t>
            </w:r>
            <w:r w:rsid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 xml:space="preserve">  และ</w:t>
            </w:r>
            <w:r w:rsidR="00B93415" w:rsidRPr="001F078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  <w:t>ระบบสืบพันธุ์</w:t>
            </w:r>
          </w:p>
        </w:tc>
      </w:tr>
      <w:tr w:rsidR="001814F8" w:rsidTr="001814F8">
        <w:trPr>
          <w:trHeight w:val="1815"/>
        </w:trPr>
        <w:tc>
          <w:tcPr>
            <w:tcW w:w="2465" w:type="dxa"/>
          </w:tcPr>
          <w:p w:rsidR="001814F8" w:rsidRPr="001814F8" w:rsidRDefault="001814F8" w:rsidP="001814F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สาระเคมี</w:t>
            </w:r>
          </w:p>
          <w:p w:rsid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เข้าใจการเขียนและการดุลสมการเคมี ปริมาณสัมพันธ์ในปฏิกิริยาเคมี อัตราการเกิดปฏิกิริยาเคมี สมดุลในปฏิกิริยาเคมี สมบัติและปฏิกิริยาของกรด-เบส ปฏิกิริยารี</w:t>
            </w:r>
            <w:proofErr w:type="spellStart"/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ดอกซ์</w:t>
            </w:r>
            <w:proofErr w:type="spellEnd"/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และเซลล์เคมีไฟฟ้า รวมทั้งการนำความรู้ไปใช้ประโยชน์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3420" w:type="dxa"/>
          </w:tcPr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ทำการทดลองและคำนวณหาปริมาณสารจากสมการเคมี ผลได้ร้อยละ 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ทำการหาความเข้มข้นของสารละลายด้วยเทคนิคสเปกโตรสโคปี   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ทำการทดลองปัจจัยที่มีผลต่อสมดุลเคมี 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อธิบายเทคนิคพื้นฐานการไทเทรต  และการใช้หลักการไทเทรตวิเคราะห์หาปริมาณสารตัวอย่าง 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. ทำการทดลองเซลล์ไฟฟ้าเคมี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</w:p>
        </w:tc>
        <w:tc>
          <w:tcPr>
            <w:tcW w:w="4500" w:type="dxa"/>
          </w:tcPr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ทดลองและคำนวณหาปริมาณสารจากสมการเคมี ผลได้ร้อยละ 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ทดลองหาความเข้มข้นของสารละลายด้วยเทคนิค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สเปกโตรสโคปี          </w:t>
            </w:r>
          </w:p>
          <w:p w:rsidR="001814F8" w:rsidRPr="001814F8" w:rsidRDefault="001814F8" w:rsidP="001814F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ทดลอง</w:t>
            </w:r>
            <w:r w:rsidRPr="001814F8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และอธิบาย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ปัจจัยที่มีผลต่อภาวะสมดุล</w:t>
            </w:r>
          </w:p>
          <w:p w:rsidR="001814F8" w:rsidRPr="001814F8" w:rsidRDefault="001814F8" w:rsidP="001814F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อธิบายหลักการไทเทรต</w:t>
            </w:r>
          </w:p>
          <w:p w:rsidR="001814F8" w:rsidRPr="001814F8" w:rsidRDefault="001814F8" w:rsidP="001814F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ทดลองและคำนวณหาปริมาณสารด้วยการไทเทรต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อธิบายหลักการเซลล</w:t>
            </w:r>
            <w:r w:rsidRPr="001814F8">
              <w:rPr>
                <w:rFonts w:ascii="TH SarabunPSK" w:hAnsi="TH SarabunPSK" w:cs="TH SarabunPSK" w:hint="cs"/>
                <w:sz w:val="28"/>
                <w:szCs w:val="28"/>
                <w:cs/>
              </w:rPr>
              <w:t>์กัลวานิกและเซลล์อิเล็กโทรไลต์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/>
                <w:sz w:val="28"/>
                <w:szCs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ประดิษฐ์แบตเตอรี่อย่างง่าย</w:t>
            </w:r>
          </w:p>
        </w:tc>
        <w:tc>
          <w:tcPr>
            <w:tcW w:w="4366" w:type="dxa"/>
          </w:tcPr>
          <w:p w:rsidR="001814F8" w:rsidRPr="001814F8" w:rsidRDefault="001814F8" w:rsidP="001814F8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การหาปริมาณสารจากสมการเคมี </w:t>
            </w:r>
          </w:p>
          <w:p w:rsidR="001814F8" w:rsidRPr="001814F8" w:rsidRDefault="001814F8" w:rsidP="001814F8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ผลได้ร้อยละ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</w:rPr>
            </w:pPr>
            <w:r w:rsidRPr="001814F8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การหาความเข้มข้นของสารละลายด้วยเทคนิค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proofErr w:type="spellStart"/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สเปก</w:t>
            </w:r>
            <w:proofErr w:type="spellEnd"/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โตรสโคปี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ปัจจัยที่มีผลต่อภาวะสมดุล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การหาปริมาณสารด้วยวิธีการไทเทรต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6.</w:t>
            </w:r>
            <w:r w:rsidRPr="001814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หลักการเซลล์กัลวานิกและเซลล์</w:t>
            </w:r>
          </w:p>
          <w:p w:rsidR="001814F8" w:rsidRPr="001814F8" w:rsidRDefault="001814F8" w:rsidP="001814F8">
            <w:pPr>
              <w:pStyle w:val="a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814F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>อิเล็กโทรไลต์</w:t>
            </w:r>
            <w:proofErr w:type="spellEnd"/>
          </w:p>
          <w:p w:rsidR="001814F8" w:rsidRPr="00D9310F" w:rsidRDefault="001814F8" w:rsidP="001814F8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7.</w:t>
            </w:r>
            <w:r w:rsidRPr="001814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การประดิษฐ์แบตเตอรี่อย่างง่าย</w:t>
            </w:r>
          </w:p>
        </w:tc>
        <w:bookmarkStart w:id="1" w:name="_GoBack"/>
        <w:bookmarkEnd w:id="1"/>
      </w:tr>
    </w:tbl>
    <w:p w:rsidR="00001F49" w:rsidRDefault="00001F49">
      <w:pPr>
        <w:rPr>
          <w:rFonts w:ascii="TH SarabunPSK" w:eastAsia="TH SarabunPSK" w:hAnsi="TH SarabunPSK" w:cs="TH SarabunPSK"/>
          <w:cs/>
          <w:lang w:bidi="th"/>
        </w:rPr>
      </w:pPr>
    </w:p>
    <w:sectPr w:rsidR="00001F49">
      <w:pgSz w:w="16838" w:h="11906" w:orient="landscape"/>
      <w:pgMar w:top="1440" w:right="288" w:bottom="288" w:left="28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49"/>
    <w:rsid w:val="00001F49"/>
    <w:rsid w:val="000C3A59"/>
    <w:rsid w:val="0013070F"/>
    <w:rsid w:val="001372AC"/>
    <w:rsid w:val="001814F8"/>
    <w:rsid w:val="001F078F"/>
    <w:rsid w:val="002F5BEB"/>
    <w:rsid w:val="004067E9"/>
    <w:rsid w:val="006F0999"/>
    <w:rsid w:val="007E1C86"/>
    <w:rsid w:val="0082419A"/>
    <w:rsid w:val="008B4CCC"/>
    <w:rsid w:val="0091764A"/>
    <w:rsid w:val="009B0812"/>
    <w:rsid w:val="00A02768"/>
    <w:rsid w:val="00B93415"/>
    <w:rsid w:val="00D07B48"/>
    <w:rsid w:val="00D23B12"/>
    <w:rsid w:val="00D75DB2"/>
    <w:rsid w:val="00DF331F"/>
    <w:rsid w:val="00EC5019"/>
    <w:rsid w:val="00FC03FD"/>
    <w:rsid w:val="00FD24FB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730FEC-934E-48AF-9FB6-58BDC387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UPC" w:eastAsia="AngsanaUPC" w:hAnsi="AngsanaUPC" w:cs="AngsanaUPC"/>
        <w:sz w:val="32"/>
        <w:szCs w:val="32"/>
        <w:lang w:val="th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E2CFF"/>
    <w:rPr>
      <w:rFonts w:ascii="Calibri" w:eastAsia="Calibri" w:hAnsi="Calibri" w:cs="Cordia New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LKRu+bbfXLG9y8hgETPLRbiyQg==">AMUW2mVaZb02g3sgoBPRYTqGoogqAHpYh9dusuhlQzalAZiojy7KV0O8Qu4gNHrzOVOtsS0DEJd4pFb4SkT+bLBx7NfljF/v7wrrbk712YzOWM8WmDukXdcMYmcyUKCbJBsoVMsAlm0x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dcterms:created xsi:type="dcterms:W3CDTF">2024-03-28T14:38:00Z</dcterms:created>
  <dcterms:modified xsi:type="dcterms:W3CDTF">2024-03-30T06:41:00Z</dcterms:modified>
</cp:coreProperties>
</file>