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F8DD" w14:textId="77777777" w:rsidR="002B3508" w:rsidRPr="00054C18" w:rsidRDefault="002B3508" w:rsidP="002B3508">
      <w:pPr>
        <w:pStyle w:val="a3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ตารางวิเคราะห์ความสอดคล้องรายวิชา</w:t>
      </w:r>
    </w:p>
    <w:p w14:paraId="4FB1F8DE" w14:textId="77777777" w:rsidR="002B3508" w:rsidRPr="00054C18" w:rsidRDefault="002B3508" w:rsidP="002B3508">
      <w:pPr>
        <w:pStyle w:val="a3"/>
        <w:jc w:val="center"/>
        <w:rPr>
          <w:rFonts w:ascii="TH Sarabun New" w:hAnsi="TH Sarabun New" w:cs="TH Sarabun New"/>
          <w:b/>
          <w:bCs/>
          <w:szCs w:val="32"/>
          <w:cs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4FB1F8DF" w14:textId="7976F01E" w:rsidR="002B3508" w:rsidRPr="00054C18" w:rsidRDefault="002B3508" w:rsidP="002B3508">
      <w:pPr>
        <w:pStyle w:val="a3"/>
        <w:jc w:val="center"/>
        <w:rPr>
          <w:rFonts w:ascii="TH Sarabun New" w:hAnsi="TH Sarabun New" w:cs="TH Sarabun New"/>
          <w:szCs w:val="32"/>
          <w:cs/>
        </w:rPr>
      </w:pPr>
      <w:r w:rsidRPr="00054C18">
        <w:rPr>
          <w:rFonts w:ascii="TH Sarabun New" w:hAnsi="TH Sarabun New" w:cs="TH Sarabun New"/>
          <w:szCs w:val="32"/>
          <w:cs/>
        </w:rPr>
        <w:t>รายวิชา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>....................ภาษาญี่ปุ่น</w:t>
      </w:r>
      <w:r>
        <w:rPr>
          <w:rFonts w:ascii="TH Sarabun New" w:eastAsia="MS Mincho" w:hAnsi="TH Sarabun New" w:cs="TH Sarabun New" w:hint="cs"/>
          <w:szCs w:val="32"/>
          <w:cs/>
          <w:lang w:eastAsia="ja-JP"/>
        </w:rPr>
        <w:t>เพื่อการสื่อสาร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>.</w:t>
      </w:r>
      <w:r w:rsidR="00B77058">
        <w:rPr>
          <w:rFonts w:ascii="TH Sarabun New" w:eastAsia="MS Mincho" w:hAnsi="TH Sarabun New" w:cs="TH Sarabun New"/>
          <w:szCs w:val="32"/>
          <w:lang w:eastAsia="ja-JP"/>
        </w:rPr>
        <w:t>5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 xml:space="preserve">............... </w:t>
      </w:r>
      <w:r w:rsidRPr="00054C18">
        <w:rPr>
          <w:rFonts w:ascii="TH Sarabun New" w:hAnsi="TH Sarabun New" w:cs="TH Sarabun New"/>
          <w:szCs w:val="32"/>
          <w:cs/>
        </w:rPr>
        <w:t xml:space="preserve"> รหัสวิชา</w:t>
      </w:r>
      <w:r w:rsidRPr="00A3172B">
        <w:rPr>
          <w:rFonts w:ascii="TH Sarabun New" w:hAnsi="TH Sarabun New" w:cs="TH Sarabun New"/>
          <w:szCs w:val="32"/>
          <w:cs/>
        </w:rPr>
        <w:t xml:space="preserve">......... ญ </w:t>
      </w:r>
      <w:r w:rsidRPr="00A3172B">
        <w:rPr>
          <w:rFonts w:ascii="TH Sarabun New" w:hAnsi="TH Sarabun New" w:cs="TH Sarabun New"/>
          <w:szCs w:val="32"/>
        </w:rPr>
        <w:t>3</w:t>
      </w:r>
      <w:r>
        <w:rPr>
          <w:rFonts w:ascii="TH Sarabun New" w:hAnsi="TH Sarabun New" w:cs="TH Sarabun New"/>
          <w:szCs w:val="32"/>
        </w:rPr>
        <w:t>3</w:t>
      </w:r>
      <w:r w:rsidRPr="00A3172B">
        <w:rPr>
          <w:rFonts w:ascii="TH Sarabun New" w:hAnsi="TH Sarabun New" w:cs="TH Sarabun New"/>
          <w:szCs w:val="32"/>
        </w:rPr>
        <w:t>20</w:t>
      </w:r>
      <w:r>
        <w:rPr>
          <w:rFonts w:ascii="TH Sarabun New" w:hAnsi="TH Sarabun New" w:cs="TH Sarabun New"/>
          <w:szCs w:val="32"/>
        </w:rPr>
        <w:t>1</w:t>
      </w:r>
      <w:r w:rsidRPr="00A3172B">
        <w:rPr>
          <w:rFonts w:ascii="TH Sarabun New" w:hAnsi="TH Sarabun New" w:cs="TH Sarabun New"/>
          <w:szCs w:val="32"/>
          <w:cs/>
        </w:rPr>
        <w:t>.............</w:t>
      </w:r>
      <w:r w:rsidRPr="00054C18">
        <w:rPr>
          <w:rFonts w:ascii="TH Sarabun New" w:hAnsi="TH Sarabun New" w:cs="TH Sarabun New"/>
          <w:szCs w:val="32"/>
        </w:rPr>
        <w:t xml:space="preserve">     </w:t>
      </w:r>
      <w:r w:rsidRPr="00054C18">
        <w:rPr>
          <w:rFonts w:ascii="TH Sarabun New" w:hAnsi="TH Sarabun New" w:cs="TH Sarabun New"/>
          <w:szCs w:val="32"/>
          <w:cs/>
        </w:rPr>
        <w:t>เวลา......</w:t>
      </w:r>
      <w:r>
        <w:rPr>
          <w:rFonts w:ascii="TH Sarabun New" w:hAnsi="TH Sarabun New" w:cs="TH Sarabun New" w:hint="cs"/>
          <w:szCs w:val="32"/>
          <w:cs/>
        </w:rPr>
        <w:t>40</w:t>
      </w:r>
      <w:r w:rsidRPr="00054C18">
        <w:rPr>
          <w:rFonts w:ascii="TH Sarabun New" w:hAnsi="TH Sarabun New" w:cs="TH Sarabun New"/>
          <w:szCs w:val="32"/>
          <w:cs/>
        </w:rPr>
        <w:t>........ชั่วโมง</w:t>
      </w:r>
    </w:p>
    <w:p w14:paraId="4FB1F8E0" w14:textId="5FBE150D" w:rsidR="002B3508" w:rsidRDefault="002B3508" w:rsidP="002B3508">
      <w:pPr>
        <w:pStyle w:val="a3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szCs w:val="32"/>
          <w:cs/>
        </w:rPr>
        <w:t xml:space="preserve">กลุ่มสาระการเรียนรู้ </w:t>
      </w:r>
      <w:r w:rsidR="00AD639E">
        <w:rPr>
          <w:rFonts w:ascii="TH Sarabun New" w:hAnsi="TH Sarabun New" w:cs="TH Sarabun New" w:hint="cs"/>
          <w:szCs w:val="32"/>
          <w:cs/>
        </w:rPr>
        <w:t>ศูนย์</w:t>
      </w:r>
      <w:r w:rsidRPr="00054C18">
        <w:rPr>
          <w:rFonts w:ascii="TH Sarabun New" w:hAnsi="TH Sarabun New" w:cs="TH Sarabun New"/>
          <w:szCs w:val="32"/>
          <w:cs/>
        </w:rPr>
        <w:t>ภาษาเอเชียตะวันออก   ระดับชั้นมัธยมศึกษาปีที่ ......</w:t>
      </w:r>
      <w:r w:rsidRPr="00054C18">
        <w:rPr>
          <w:rFonts w:ascii="TH Sarabun New" w:hAnsi="TH Sarabun New" w:cs="TH Sarabun New"/>
          <w:szCs w:val="32"/>
        </w:rPr>
        <w:t>6</w:t>
      </w:r>
      <w:r w:rsidRPr="00054C18">
        <w:rPr>
          <w:rFonts w:ascii="TH Sarabun New" w:hAnsi="TH Sarabun New" w:cs="TH Sarabun New"/>
          <w:szCs w:val="32"/>
          <w:cs/>
        </w:rPr>
        <w:t>......  ภาคเรียนที่.....</w:t>
      </w:r>
      <w:r w:rsidRPr="00054C18">
        <w:rPr>
          <w:rFonts w:ascii="TH Sarabun New" w:eastAsia="MS Mincho" w:hAnsi="TH Sarabun New" w:cs="TH Sarabun New"/>
          <w:szCs w:val="32"/>
          <w:lang w:eastAsia="ja-JP"/>
        </w:rPr>
        <w:t>1</w:t>
      </w:r>
      <w:proofErr w:type="gramStart"/>
      <w:r w:rsidRPr="00054C18">
        <w:rPr>
          <w:rFonts w:ascii="TH Sarabun New" w:hAnsi="TH Sarabun New" w:cs="TH Sarabun New"/>
          <w:szCs w:val="32"/>
          <w:cs/>
        </w:rPr>
        <w:t>.....</w:t>
      </w:r>
      <w:proofErr w:type="gramEnd"/>
      <w:r w:rsidRPr="00054C18">
        <w:rPr>
          <w:rFonts w:ascii="TH Sarabun New" w:hAnsi="TH Sarabun New" w:cs="TH Sarabun New"/>
          <w:szCs w:val="32"/>
          <w:cs/>
        </w:rPr>
        <w:t xml:space="preserve"> ปีการศึกษา ...</w:t>
      </w:r>
      <w:r w:rsidRPr="00054C18">
        <w:rPr>
          <w:rFonts w:ascii="TH Sarabun New" w:hAnsi="TH Sarabun New" w:cs="TH Sarabun New"/>
          <w:szCs w:val="32"/>
        </w:rPr>
        <w:t>256</w:t>
      </w:r>
      <w:r w:rsidR="00B50E86">
        <w:rPr>
          <w:rFonts w:ascii="TH Sarabun New" w:eastAsiaTheme="minorEastAsia" w:hAnsi="TH Sarabun New" w:cs="TH Sarabun New" w:hint="eastAsia"/>
          <w:szCs w:val="32"/>
          <w:lang w:eastAsia="ja-JP"/>
        </w:rPr>
        <w:t>7</w:t>
      </w:r>
      <w:r w:rsidRPr="00054C18">
        <w:rPr>
          <w:rFonts w:ascii="TH Sarabun New" w:hAnsi="TH Sarabun New" w:cs="TH Sarabun New"/>
          <w:szCs w:val="32"/>
          <w:cs/>
        </w:rPr>
        <w:t>..........</w:t>
      </w:r>
    </w:p>
    <w:p w14:paraId="4FB1F8E1" w14:textId="77777777" w:rsidR="002B3508" w:rsidRDefault="002B3508" w:rsidP="002B3508">
      <w:pPr>
        <w:pStyle w:val="a3"/>
        <w:jc w:val="center"/>
        <w:rPr>
          <w:rFonts w:ascii="TH Sarabun New" w:hAnsi="TH Sarabun New" w:cs="TH Sarabun New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3641"/>
        <w:gridCol w:w="3692"/>
        <w:gridCol w:w="3646"/>
      </w:tblGrid>
      <w:tr w:rsidR="002B3508" w:rsidRPr="00054C18" w14:paraId="4FB1F8E7" w14:textId="77777777" w:rsidTr="000D6787">
        <w:tc>
          <w:tcPr>
            <w:tcW w:w="4121" w:type="dxa"/>
            <w:shd w:val="clear" w:color="auto" w:fill="auto"/>
          </w:tcPr>
          <w:p w14:paraId="4FB1F8E2" w14:textId="77777777" w:rsidR="002B3508" w:rsidRPr="00054C18" w:rsidRDefault="002B3508" w:rsidP="000D6787">
            <w:pPr>
              <w:pStyle w:val="a3"/>
              <w:tabs>
                <w:tab w:val="left" w:pos="246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มาตรฐานการเรียนรู้</w:t>
            </w:r>
          </w:p>
        </w:tc>
        <w:tc>
          <w:tcPr>
            <w:tcW w:w="4121" w:type="dxa"/>
            <w:shd w:val="clear" w:color="auto" w:fill="auto"/>
          </w:tcPr>
          <w:p w14:paraId="4FB1F8E3" w14:textId="77777777" w:rsidR="002B3508" w:rsidRPr="00054C18" w:rsidRDefault="002B3508" w:rsidP="000D6787">
            <w:pPr>
              <w:pStyle w:val="a3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ผลการเรียนรู้</w:t>
            </w:r>
          </w:p>
        </w:tc>
        <w:tc>
          <w:tcPr>
            <w:tcW w:w="4122" w:type="dxa"/>
            <w:shd w:val="clear" w:color="auto" w:fill="auto"/>
          </w:tcPr>
          <w:p w14:paraId="4FB1F8E4" w14:textId="77777777" w:rsidR="002B3508" w:rsidRPr="00054C18" w:rsidRDefault="002B3508" w:rsidP="000D6787">
            <w:pPr>
              <w:pStyle w:val="a3"/>
              <w:tabs>
                <w:tab w:val="left" w:pos="282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จุดประสงค์การเรียนรู้</w:t>
            </w:r>
          </w:p>
          <w:p w14:paraId="4FB1F8E5" w14:textId="77777777" w:rsidR="002B3508" w:rsidRPr="00054C18" w:rsidRDefault="002B3508" w:rsidP="000D6787">
            <w:pPr>
              <w:pStyle w:val="a3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4FB1F8E6" w14:textId="77777777" w:rsidR="002B3508" w:rsidRPr="00054C18" w:rsidRDefault="002B3508" w:rsidP="000D6787">
            <w:pPr>
              <w:pStyle w:val="a3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สาระการเรียนรู้</w:t>
            </w:r>
          </w:p>
        </w:tc>
      </w:tr>
      <w:tr w:rsidR="002B3508" w:rsidRPr="00054C18" w14:paraId="4FB1F8EF" w14:textId="77777777" w:rsidTr="000D6787">
        <w:tc>
          <w:tcPr>
            <w:tcW w:w="4121" w:type="dxa"/>
            <w:vMerge w:val="restart"/>
            <w:shd w:val="clear" w:color="auto" w:fill="auto"/>
          </w:tcPr>
          <w:p w14:paraId="4FB1F8E8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ต.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เข้าใจและตีความเรื่องที่ฟังและอ่านจากสื่อประเภทต่าง ๆ และแสดงความคิดเห็นอย่างมีเหตุผล</w:t>
            </w:r>
          </w:p>
        </w:tc>
        <w:tc>
          <w:tcPr>
            <w:tcW w:w="4121" w:type="dxa"/>
            <w:shd w:val="clear" w:color="auto" w:fill="auto"/>
          </w:tcPr>
          <w:p w14:paraId="4FB1F8E9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ปฏิบัติตาม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คำแนะนำ คำชี้แจง คำอธิบาย และคำบรรยายที่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ฟังและอ่าน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4FB1F8EB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ปฏิบัติตาม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คำแนะนำ คำชี้แจง คำอธิบาย และคำบรรยาย ได้</w:t>
            </w:r>
          </w:p>
        </w:tc>
        <w:tc>
          <w:tcPr>
            <w:tcW w:w="4122" w:type="dxa"/>
            <w:shd w:val="clear" w:color="auto" w:fill="auto"/>
          </w:tcPr>
          <w:p w14:paraId="4FB1F8EC" w14:textId="1820CBB0" w:rsidR="002B350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</w:t>
            </w:r>
            <w:r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ำแนะนำ คำชี้แจง 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คำบรรยาย คำอธิยาย </w:t>
            </w:r>
          </w:p>
          <w:p w14:paraId="4FB1F8ED" w14:textId="77777777" w:rsidR="002B3508" w:rsidRPr="00C0762A" w:rsidRDefault="002B3508" w:rsidP="000D6787">
            <w:pPr>
              <w:pStyle w:val="a3"/>
              <w:tabs>
                <w:tab w:val="left" w:pos="1410"/>
              </w:tabs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1330D8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เช่น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 </w:t>
            </w:r>
            <w:r w:rsidRPr="00161291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機械の説明</w:t>
            </w:r>
          </w:p>
          <w:p w14:paraId="4FB1F8EE" w14:textId="77777777" w:rsidR="002B3508" w:rsidRPr="00C0762A" w:rsidRDefault="002B3508" w:rsidP="000D6787">
            <w:pPr>
              <w:pStyle w:val="a3"/>
              <w:tabs>
                <w:tab w:val="left" w:pos="1410"/>
              </w:tabs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 xml:space="preserve">　　学校のきそく　</w:t>
            </w:r>
          </w:p>
        </w:tc>
      </w:tr>
      <w:tr w:rsidR="002B3508" w:rsidRPr="00054C18" w14:paraId="4FB1F8F5" w14:textId="77777777" w:rsidTr="000D6787">
        <w:tc>
          <w:tcPr>
            <w:tcW w:w="4121" w:type="dxa"/>
            <w:vMerge/>
            <w:shd w:val="clear" w:color="auto" w:fill="auto"/>
          </w:tcPr>
          <w:p w14:paraId="4FB1F8F0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</w:tc>
        <w:tc>
          <w:tcPr>
            <w:tcW w:w="4121" w:type="dxa"/>
            <w:shd w:val="clear" w:color="auto" w:fill="auto"/>
          </w:tcPr>
          <w:p w14:paraId="4FB1F8F1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อ่านออกเสียงข้อความ 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ข่าว และนิทานได้ถูกต้องตาม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หลักการอ่าน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4FB1F8F2" w14:textId="74641730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2</w:t>
            </w:r>
            <w:r w:rsidR="00AD639E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อ่านออกเสียงข้อความ 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ข่าว และนิทาน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ได้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ถูกต้องตามหลักการอ่าน</w:t>
            </w:r>
          </w:p>
        </w:tc>
        <w:tc>
          <w:tcPr>
            <w:tcW w:w="4122" w:type="dxa"/>
            <w:shd w:val="clear" w:color="auto" w:fill="auto"/>
          </w:tcPr>
          <w:p w14:paraId="4FB1F8F3" w14:textId="77777777" w:rsidR="002B3508" w:rsidRPr="00442531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ข้อความ ข่าว ประกาศ โฆษณา บทร้อยกรอง และนิทาน</w:t>
            </w:r>
            <w:r w:rsidRPr="00442531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</w:t>
            </w:r>
          </w:p>
          <w:p w14:paraId="4FB1F8F4" w14:textId="77777777" w:rsidR="002B3508" w:rsidRPr="00054C18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หลักการอ่านออกเสียง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เช่น การออกเสียงตามระดับสูงต่ำในประโยคหรือข้อความ ข่าว ประกาศ โฆษณา บทร้อยกรอง และนิทาน</w:t>
            </w:r>
          </w:p>
        </w:tc>
      </w:tr>
      <w:tr w:rsidR="002B3508" w:rsidRPr="00054C18" w14:paraId="4FB1F903" w14:textId="77777777" w:rsidTr="000D6787">
        <w:tc>
          <w:tcPr>
            <w:tcW w:w="4121" w:type="dxa"/>
            <w:vMerge/>
            <w:shd w:val="clear" w:color="auto" w:fill="auto"/>
          </w:tcPr>
          <w:p w14:paraId="4FB1F8F6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  <w:tc>
          <w:tcPr>
            <w:tcW w:w="4121" w:type="dxa"/>
            <w:shd w:val="clear" w:color="auto" w:fill="auto"/>
          </w:tcPr>
          <w:p w14:paraId="4FB1F8F7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 xml:space="preserve">จับใจความสำคัญ วิเคราะห์ความ สรุปความ ตีความ และแสดงความคิดเห็น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จากการฟังและอ่าน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 บทอ่าน บทสนทนา นิทานง่าย ๆ และเรื่องเล่า พร้อมทั้งให้เหตุผลและยกตัวอย่างประกอบ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  <w:p w14:paraId="4FB1F8F8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2" w:type="dxa"/>
            <w:shd w:val="clear" w:color="auto" w:fill="auto"/>
          </w:tcPr>
          <w:p w14:paraId="4FB1F8F9" w14:textId="3EDA94F5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lastRenderedPageBreak/>
              <w:t>4.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จับ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ใจความสำคัญ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วิเคราะห์ความ สรุปความ ตีความ และแสดงความคิดเห็น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จากการฟังและอ่าน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บทอ่าน บทสนทนา นิทานง่าย ๆ และเรื่องเล่า พร้อมทั้งให้เหตุผลและยกตัวอย่างประกอบได้ 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</w:t>
            </w:r>
          </w:p>
          <w:p w14:paraId="4FB1F8FA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14:paraId="4FB1F8FB" w14:textId="77777777" w:rsidR="002B3508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lastRenderedPageBreak/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บทสนทนา บทอ่าน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นิทานง่าย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ๆ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เรื่องเล่า </w:t>
            </w:r>
          </w:p>
          <w:p w14:paraId="4FB1F8FC" w14:textId="77777777" w:rsidR="002B3508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การจับใจความสำคัญ </w:t>
            </w:r>
          </w:p>
          <w:p w14:paraId="4FB1F8FD" w14:textId="77777777" w:rsidR="002B3508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lastRenderedPageBreak/>
              <w:t>◆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คำถามเกี่ยวกับใจความสำคัญของเรื่อง เช่น ใคร ทำอะไร ที่ไหน เมื่อไร อย่างไร ทำไม </w:t>
            </w:r>
          </w:p>
          <w:p w14:paraId="4FB1F8FE" w14:textId="77777777" w:rsidR="002B3508" w:rsidRPr="00E11619" w:rsidRDefault="002B3508" w:rsidP="000D6787">
            <w:pPr>
              <w:pStyle w:val="a3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ใช่หรือไม่</w:t>
            </w: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 </w:t>
            </w:r>
          </w:p>
          <w:p w14:paraId="4FB1F8FF" w14:textId="77777777" w:rsidR="002B3508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ประโยคที่ใช้ในการแสดงความคิดเห็น </w:t>
            </w:r>
          </w:p>
          <w:p w14:paraId="4FB1F900" w14:textId="77777777" w:rsidR="002B3508" w:rsidRPr="00A3172B" w:rsidRDefault="002B3508" w:rsidP="000D6787">
            <w:pPr>
              <w:pStyle w:val="a3"/>
              <w:rPr>
                <w:rFonts w:ascii="HGKyokashotai" w:eastAsia="HGKyokashotai" w:hAnsi="MS Mincho" w:cs="TH Sarabun New"/>
                <w:sz w:val="22"/>
                <w:szCs w:val="22"/>
                <w:lang w:eastAsia="ja-JP"/>
              </w:rPr>
            </w:pP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สรุปความ การให้เหตุผล และการยกตัวอย่าง</w:t>
            </w:r>
            <w:r>
              <w:rPr>
                <w:rFonts w:ascii="TH Sarabun New" w:eastAsia="HGKyokashotai" w:hAnsi="TH Sarabun New" w:cs="TH Sarabun New" w:hint="eastAsia"/>
                <w:szCs w:val="32"/>
                <w:lang w:eastAsia="ja-JP"/>
              </w:rPr>
              <w:t>‐</w:t>
            </w:r>
            <w:r w:rsidRPr="00397C38">
              <w:rPr>
                <w:rFonts w:ascii="TH Sarabun New" w:eastAsia="HGKyokashotai" w:hAnsi="TH Sarabun New" w:cs="TH Sarabun New" w:hint="eastAsia"/>
                <w:sz w:val="22"/>
                <w:szCs w:val="22"/>
                <w:lang w:eastAsia="ja-JP"/>
              </w:rPr>
              <w:t>パイロットや外交官</w:t>
            </w:r>
            <w:r w:rsidRPr="00A3172B">
              <w:rPr>
                <w:rFonts w:ascii="HGKyokashotai" w:eastAsia="HGKyokashotai" w:hAnsi="MS Mincho" w:cs="TH Sarabun New" w:hint="eastAsia"/>
                <w:sz w:val="22"/>
                <w:szCs w:val="22"/>
                <w:lang w:eastAsia="ja-JP"/>
              </w:rPr>
              <w:t>のような仕事です。</w:t>
            </w:r>
          </w:p>
          <w:p w14:paraId="4FB1F901" w14:textId="77777777" w:rsidR="002B3508" w:rsidRPr="00A3172B" w:rsidRDefault="002B3508" w:rsidP="000D6787">
            <w:pPr>
              <w:pStyle w:val="a3"/>
              <w:rPr>
                <w:rFonts w:ascii="HGKyokashotai" w:eastAsia="HGKyokashotai" w:hAnsi="MS Mincho" w:cs="TH Sarabun New"/>
                <w:sz w:val="22"/>
                <w:szCs w:val="22"/>
                <w:lang w:eastAsia="ja-JP"/>
              </w:rPr>
            </w:pPr>
            <w:r w:rsidRPr="00A3172B">
              <w:rPr>
                <w:rFonts w:ascii="HGKyokashotai" w:eastAsia="HGKyokashotai" w:hAnsi="MS Mincho" w:cs="TH Sarabun New" w:hint="eastAsia"/>
                <w:sz w:val="22"/>
                <w:szCs w:val="22"/>
                <w:lang w:eastAsia="ja-JP"/>
              </w:rPr>
              <w:t>‐どうして交通じゅうたいがひどくなったんですか。</w:t>
            </w:r>
          </w:p>
          <w:p w14:paraId="4FB1F902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397C38">
              <w:rPr>
                <w:rFonts w:ascii="HGKyokashotai" w:eastAsia="HGKyokashotai" w:hAnsi="TH Sarabun New" w:cs="TH Sarabun New" w:hint="eastAsia"/>
                <w:sz w:val="22"/>
                <w:szCs w:val="22"/>
                <w:cs/>
                <w:lang w:eastAsia="ja-JP"/>
              </w:rPr>
              <w:tab/>
            </w:r>
          </w:p>
        </w:tc>
      </w:tr>
      <w:tr w:rsidR="002B3508" w:rsidRPr="00054C18" w14:paraId="4FB1F909" w14:textId="77777777" w:rsidTr="000D6787">
        <w:tc>
          <w:tcPr>
            <w:tcW w:w="4121" w:type="dxa"/>
            <w:shd w:val="clear" w:color="auto" w:fill="auto"/>
          </w:tcPr>
          <w:p w14:paraId="4FB1F904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1.2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</w:tc>
        <w:tc>
          <w:tcPr>
            <w:tcW w:w="4121" w:type="dxa"/>
            <w:shd w:val="clear" w:color="auto" w:fill="auto"/>
          </w:tcPr>
          <w:p w14:paraId="4FB1F905" w14:textId="77777777" w:rsidR="002B3508" w:rsidRPr="005C3746" w:rsidRDefault="002B3508" w:rsidP="000D6787">
            <w:pPr>
              <w:rPr>
                <w:rFonts w:ascii="TH SarabunPSK" w:eastAsia="MS Mincho" w:hAnsi="TH SarabunPSK" w:cs="TH SarabunPSK"/>
                <w:lang w:eastAsia="ja-JP"/>
              </w:rPr>
            </w:pPr>
            <w:r w:rsidRPr="00054C18">
              <w:rPr>
                <w:rFonts w:ascii="TH Sarabun New" w:hAnsi="TH Sarabun New" w:cs="TH Sarabun New"/>
                <w:cs/>
              </w:rPr>
              <w:t xml:space="preserve"> </w:t>
            </w:r>
            <w:r w:rsidRPr="005C3746">
              <w:rPr>
                <w:rFonts w:ascii="TH SarabunPSK" w:eastAsia="MS Mincho" w:hAnsi="TH SarabunPSK" w:cs="TH SarabunPSK" w:hint="cs"/>
                <w:cs/>
                <w:lang w:eastAsia="ja-JP"/>
              </w:rPr>
              <w:t>พูดและเขียนนำเสนอข้อมูลเกี่ยวกับตนเอง ประสบการณ์ ข่าว เหตุการณ์ เรื่อง และประเด็นต่าง ๆ ที่อยู่ในความสนใจของสังคม</w:t>
            </w:r>
          </w:p>
          <w:p w14:paraId="4FB1F906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1.2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) </w:t>
            </w:r>
          </w:p>
        </w:tc>
        <w:tc>
          <w:tcPr>
            <w:tcW w:w="4122" w:type="dxa"/>
            <w:shd w:val="clear" w:color="auto" w:fill="auto"/>
          </w:tcPr>
          <w:p w14:paraId="4FB1F907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 5. </w:t>
            </w:r>
            <w:r w:rsidRPr="005C3746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พูดและเขียนนำเสนอข้อมูลเกี่ยวกับตนเอง ประสบการณ์ ข่าว เหตุการณ์ เรื่อง และประเด็นต่าง ๆ ที่อยู่ในความสนใจของสังคม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ได้</w:t>
            </w:r>
          </w:p>
        </w:tc>
        <w:tc>
          <w:tcPr>
            <w:tcW w:w="4122" w:type="dxa"/>
            <w:shd w:val="clear" w:color="auto" w:fill="auto"/>
          </w:tcPr>
          <w:p w14:paraId="4FB1F908" w14:textId="77777777" w:rsidR="002B3508" w:rsidRPr="00A3172B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hAnsi="TH Sarabun New" w:cs="TH Sarabun New" w:hint="eastAsia"/>
                <w:szCs w:val="32"/>
                <w:lang w:eastAsia="ja-JP"/>
              </w:rPr>
              <w:t xml:space="preserve"> </w:t>
            </w:r>
            <w:r w:rsidRPr="00A3172B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ภาษาที่ใช้ในการแสดงความรู้สึก </w:t>
            </w:r>
            <w:proofErr w:type="gramStart"/>
            <w:r w:rsidRPr="00A3172B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ความคิดเห็นของตนเองเกี่ยวกับเรื่องต่าง  กิจกรรม</w:t>
            </w:r>
            <w:proofErr w:type="gramEnd"/>
            <w:r w:rsidRPr="00A3172B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ประสบการณ์ ข่าวหรือเกตุการณ์ และให้เหตุผลประกอบ  เช่น </w:t>
            </w:r>
            <w:r w:rsidRPr="005C3746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作文</w:t>
            </w:r>
            <w:r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、スピーチ、ニュース</w:t>
            </w:r>
          </w:p>
        </w:tc>
      </w:tr>
      <w:tr w:rsidR="002B3508" w:rsidRPr="00A91893" w14:paraId="4FB1F910" w14:textId="77777777" w:rsidTr="000D6787">
        <w:tc>
          <w:tcPr>
            <w:tcW w:w="4121" w:type="dxa"/>
            <w:shd w:val="clear" w:color="auto" w:fill="auto"/>
          </w:tcPr>
          <w:p w14:paraId="4FB1F90A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ต. </w:t>
            </w:r>
            <w:proofErr w:type="gramStart"/>
            <w:r w:rsidRPr="00054C18">
              <w:rPr>
                <w:rFonts w:ascii="TH Sarabun New" w:hAnsi="TH Sarabun New" w:cs="TH Sarabun New"/>
                <w:szCs w:val="32"/>
              </w:rPr>
              <w:t xml:space="preserve">1.3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นำเสนอข้อมูลข่าวสาร</w:t>
            </w:r>
            <w:proofErr w:type="gram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ความคิดรวบยอด และความคิดเห็นในเรื่องต่าง ๆ โดยการพูดและการเขียน</w:t>
            </w:r>
          </w:p>
        </w:tc>
        <w:tc>
          <w:tcPr>
            <w:tcW w:w="4121" w:type="dxa"/>
            <w:shd w:val="clear" w:color="auto" w:fill="auto"/>
          </w:tcPr>
          <w:p w14:paraId="4FB1F90B" w14:textId="77777777" w:rsidR="002B3508" w:rsidRDefault="002B3508" w:rsidP="000D6787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พูดและเขียนแสดงความคิดเห็นเกี่ยวกับกิจกรรม ประสบการณ์และเหตุการณ์ในท้องถิ่น พร้อมให้เหตุผลและยกตัวอย่างประกอบ</w:t>
            </w:r>
          </w:p>
          <w:p w14:paraId="4FB1F90C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1.3)</w:t>
            </w:r>
          </w:p>
        </w:tc>
        <w:tc>
          <w:tcPr>
            <w:tcW w:w="4122" w:type="dxa"/>
            <w:shd w:val="clear" w:color="auto" w:fill="auto"/>
          </w:tcPr>
          <w:p w14:paraId="4FB1F90D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6. 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พูดและเขียนแสดงความคิดเห็นเกี่ยวกับกิจกรรม ประสบการณ์และเหตุการณ์ในท้องถิ่น พร้อมให้เหตุผลและยกตัวอย่างประกอบ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ได้</w:t>
            </w:r>
          </w:p>
        </w:tc>
        <w:tc>
          <w:tcPr>
            <w:tcW w:w="4122" w:type="dxa"/>
            <w:shd w:val="clear" w:color="auto" w:fill="auto"/>
          </w:tcPr>
          <w:p w14:paraId="4FB1F90F" w14:textId="2AE0149D" w:rsidR="002B3508" w:rsidRPr="00B50E86" w:rsidRDefault="002B3508" w:rsidP="000D6787">
            <w:pPr>
              <w:pStyle w:val="a3"/>
              <w:rPr>
                <w:rFonts w:ascii="TH Sarabun New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การแสดงความคิดเห็น การให้เหตุผลประกอบและยกตัวอย่างเกี่ยวกับกิจกรรม ประสบการณ์ และเหตุการณ์ในท้องถิ่น สังคมและโลก เช่น </w:t>
            </w:r>
            <w:proofErr w:type="gramStart"/>
            <w:r w:rsidRPr="005C3746">
              <w:rPr>
                <w:rFonts w:ascii="TH Sarabun New" w:eastAsia="HGKyokashotai" w:hAnsi="TH Sarabun New" w:cs="TH Sarabun New" w:hint="eastAsia"/>
                <w:sz w:val="22"/>
                <w:szCs w:val="22"/>
                <w:lang w:eastAsia="ja-JP"/>
              </w:rPr>
              <w:t>おふろ</w:t>
            </w:r>
            <w:r w:rsidRPr="00A91893">
              <w:rPr>
                <w:rFonts w:ascii="TH Sarabun New" w:hAnsi="TH Sarabun New" w:cs="TH Sarabun New" w:hint="eastAsia"/>
                <w:sz w:val="22"/>
                <w:szCs w:val="22"/>
                <w:lang w:eastAsia="ja-JP"/>
              </w:rPr>
              <w:t xml:space="preserve"> </w:t>
            </w:r>
            <w:r w:rsidRPr="00A3172B">
              <w:rPr>
                <w:rFonts w:ascii="MS Mincho" w:eastAsia="MS Mincho" w:hAnsi="MS Mincho" w:cs="TH Sarabun New" w:hint="eastAsia"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TH Sarabun New" w:hAnsi="TH Sarabun New" w:cs="TH Sarabun New" w:hint="cs"/>
                <w:szCs w:val="32"/>
                <w:cs/>
                <w:lang w:eastAsia="ja-JP"/>
              </w:rPr>
              <w:t>ตู้ขายสิน</w:t>
            </w:r>
            <w:r w:rsidRPr="005C3746">
              <w:rPr>
                <w:rFonts w:ascii="TH Sarabun New" w:hAnsi="TH Sarabun New" w:cs="TH Sarabun New" w:hint="cs"/>
                <w:szCs w:val="32"/>
                <w:cs/>
                <w:lang w:eastAsia="ja-JP"/>
              </w:rPr>
              <w:t>ค้าอัตโนมัติ</w:t>
            </w:r>
            <w:proofErr w:type="gramEnd"/>
            <w:r w:rsidR="00B50E86">
              <w:rPr>
                <w:rFonts w:ascii="TH Sarabun New" w:hAnsi="TH Sarabun New" w:cs="TH Sarabun New" w:hint="cs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 New" w:hAnsi="TH Sarabun New" w:cs="TH Sarabun New" w:hint="cs"/>
                <w:szCs w:val="32"/>
                <w:cs/>
                <w:lang w:eastAsia="ja-JP"/>
              </w:rPr>
              <w:t>การกำจัดขยะ</w:t>
            </w:r>
          </w:p>
        </w:tc>
      </w:tr>
      <w:tr w:rsidR="002B3508" w:rsidRPr="00054C18" w14:paraId="4FB1F918" w14:textId="77777777" w:rsidTr="000D6787">
        <w:tc>
          <w:tcPr>
            <w:tcW w:w="4121" w:type="dxa"/>
            <w:shd w:val="clear" w:color="auto" w:fill="auto"/>
          </w:tcPr>
          <w:p w14:paraId="4FB1F911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2.1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4121" w:type="dxa"/>
            <w:shd w:val="clear" w:color="auto" w:fill="auto"/>
          </w:tcPr>
          <w:p w14:paraId="4FB1F912" w14:textId="77777777" w:rsidR="002B3508" w:rsidRPr="00054C18" w:rsidRDefault="002B3508" w:rsidP="000D6787">
            <w:pPr>
              <w:rPr>
                <w:rFonts w:ascii="TH Sarabun New" w:eastAsia="MS Mincho" w:hAnsi="TH Sarabun New" w:cs="TH Sarabun New"/>
                <w:lang w:eastAsia="ja-JP"/>
              </w:rPr>
            </w:pPr>
            <w:r>
              <w:rPr>
                <w:rFonts w:ascii="TH SarabunPSK" w:hAnsi="TH SarabunPSK" w:cs="TH SarabunPSK" w:hint="cs"/>
                <w:cs/>
              </w:rPr>
              <w:t>เลือกใช้ภาษา น้ำเสียง และกิริยาท่าทางเหมาะสมกับระดับบุคคล โอกาส สถานที่ ตามมารยาทสังคมญี่ปุ่น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cs/>
                <w:lang w:eastAsia="ja-JP"/>
              </w:rPr>
              <w:t xml:space="preserve"> (ต</w:t>
            </w:r>
            <w:r w:rsidRPr="00054C18">
              <w:rPr>
                <w:rFonts w:ascii="TH Sarabun New" w:eastAsia="MS Mincho" w:hAnsi="TH Sarabun New" w:cs="TH Sarabun New"/>
                <w:lang w:eastAsia="ja-JP"/>
              </w:rPr>
              <w:t xml:space="preserve"> 2.1</w:t>
            </w:r>
            <w:r w:rsidRPr="00054C18">
              <w:rPr>
                <w:rFonts w:ascii="TH Sarabun New" w:eastAsia="MS Mincho" w:hAnsi="TH Sarabun New" w:cs="TH Sarabun New"/>
                <w:cs/>
                <w:lang w:eastAsia="ja-JP"/>
              </w:rPr>
              <w:t>)</w:t>
            </w:r>
          </w:p>
          <w:p w14:paraId="4FB1F913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4FB1F914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4FB1F915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7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เลือกใช้ภาษา น้ำเสียง และกิริยาท่าทางเหมาะสมกับระดับบุคคล โอกาส สถานที่ ตามมารยาทสังคมญี่ปุ่น</w:t>
            </w:r>
            <w:r w:rsidRPr="005319A7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ได้</w:t>
            </w:r>
          </w:p>
        </w:tc>
        <w:tc>
          <w:tcPr>
            <w:tcW w:w="4122" w:type="dxa"/>
            <w:shd w:val="clear" w:color="auto" w:fill="auto"/>
          </w:tcPr>
          <w:p w14:paraId="4FB1F916" w14:textId="77777777" w:rsidR="002B3508" w:rsidRDefault="002B3508" w:rsidP="000D6787">
            <w:pPr>
              <w:pStyle w:val="a3"/>
              <w:rPr>
                <w:rFonts w:ascii="TH SarabunPSK" w:eastAsia="MS Mincho" w:hAnsi="TH SarabunPSK" w:cs="TH SarabunPSK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 w:hint="cs"/>
                <w:szCs w:val="32"/>
                <w:lang w:eastAsia="ja-JP"/>
              </w:rPr>
              <w:t xml:space="preserve"> </w:t>
            </w:r>
            <w:r w:rsidRPr="005319A7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และกิริยาท่าทางอย่างสุภาพเหมาะสมกับระดับบุคคลและโอกาสตามมารยาทสังคมและวัฒนธรรมญี่ปุ่น</w:t>
            </w:r>
            <w:r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 xml:space="preserve"> เช่น</w:t>
            </w:r>
          </w:p>
          <w:p w14:paraId="4FB1F917" w14:textId="77777777" w:rsidR="002B3508" w:rsidRPr="00054C18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ภาษาสุภาพ  คำยกย่อง  คำถ่อมตัว คำสุภาพ</w:t>
            </w:r>
          </w:p>
        </w:tc>
      </w:tr>
      <w:tr w:rsidR="002B3508" w:rsidRPr="00EB79DC" w14:paraId="4FB1F924" w14:textId="77777777" w:rsidTr="000D6787">
        <w:trPr>
          <w:trHeight w:val="2240"/>
        </w:trPr>
        <w:tc>
          <w:tcPr>
            <w:tcW w:w="4121" w:type="dxa"/>
            <w:shd w:val="clear" w:color="auto" w:fill="auto"/>
          </w:tcPr>
          <w:p w14:paraId="4FB1F919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</w:tc>
        <w:tc>
          <w:tcPr>
            <w:tcW w:w="4121" w:type="dxa"/>
            <w:shd w:val="clear" w:color="auto" w:fill="auto"/>
          </w:tcPr>
          <w:p w14:paraId="4FB1F91A" w14:textId="77777777" w:rsidR="002B3508" w:rsidRPr="008077EE" w:rsidRDefault="002B3508" w:rsidP="000D6787">
            <w:pPr>
              <w:rPr>
                <w:rFonts w:ascii="TH SarabunPSK" w:eastAsia="MS Mincho" w:hAnsi="TH SarabunPSK" w:cs="TH SarabunPSK"/>
                <w:lang w:eastAsia="ja-JP"/>
              </w:rPr>
            </w:pPr>
            <w:r w:rsidRPr="008077EE">
              <w:rPr>
                <w:rFonts w:ascii="TH SarabunPSK" w:eastAsia="MS Mincho" w:hAnsi="TH SarabunPSK" w:cs="TH SarabunPSK" w:hint="cs"/>
                <w:cs/>
                <w:lang w:eastAsia="ja-JP"/>
              </w:rPr>
              <w:t>อธิบายหรือเปรียบเทียบ</w:t>
            </w:r>
          </w:p>
          <w:p w14:paraId="4FB1F91B" w14:textId="77777777" w:rsidR="002B350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8077EE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ความแตกต่าง โครงสร้างประโยค ข้อความ สำนวน ของภาษาญี่ปุ่นและภาษาไทย</w:t>
            </w:r>
          </w:p>
          <w:p w14:paraId="4FB1F91C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2.2)</w:t>
            </w:r>
          </w:p>
          <w:p w14:paraId="4FB1F91D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4FB1F91E" w14:textId="77777777" w:rsidR="002B3508" w:rsidRPr="008077EE" w:rsidRDefault="002B3508" w:rsidP="000D6787">
            <w:pPr>
              <w:rPr>
                <w:rFonts w:ascii="TH SarabunPSK" w:eastAsia="MS Mincho" w:hAnsi="TH SarabunPSK" w:cs="TH SarabunPSK"/>
                <w:lang w:eastAsia="ja-JP"/>
              </w:rPr>
            </w:pPr>
            <w:r w:rsidRPr="00054C18">
              <w:rPr>
                <w:rFonts w:ascii="TH Sarabun New" w:hAnsi="TH Sarabun New" w:cs="TH Sarabun New"/>
              </w:rPr>
              <w:t>8.</w:t>
            </w:r>
            <w:r>
              <w:rPr>
                <w:rFonts w:ascii="TH Sarabun New" w:eastAsia="MS Mincho" w:hAnsi="TH Sarabun New" w:cs="TH Sarabun New" w:hint="cs"/>
                <w:cs/>
                <w:lang w:eastAsia="ja-JP"/>
              </w:rPr>
              <w:t xml:space="preserve"> </w:t>
            </w:r>
            <w:r w:rsidRPr="008077EE">
              <w:rPr>
                <w:rFonts w:ascii="TH SarabunPSK" w:eastAsia="MS Mincho" w:hAnsi="TH SarabunPSK" w:cs="TH SarabunPSK" w:hint="cs"/>
                <w:cs/>
                <w:lang w:eastAsia="ja-JP"/>
              </w:rPr>
              <w:t>อธิบายหรือเปรียบเทียบ</w:t>
            </w:r>
          </w:p>
          <w:p w14:paraId="4FB1F91F" w14:textId="77777777" w:rsidR="002B3508" w:rsidRPr="00054C18" w:rsidRDefault="002B3508" w:rsidP="000D6787">
            <w:pPr>
              <w:rPr>
                <w:rFonts w:ascii="TH Sarabun New" w:eastAsia="MS Mincho" w:hAnsi="TH Sarabun New" w:cs="TH Sarabun New"/>
                <w:cs/>
                <w:lang w:eastAsia="ja-JP"/>
              </w:rPr>
            </w:pPr>
            <w:r w:rsidRPr="008077EE">
              <w:rPr>
                <w:rFonts w:ascii="TH SarabunPSK" w:eastAsia="MS Mincho" w:hAnsi="TH SarabunPSK" w:cs="TH SarabunPSK" w:hint="cs"/>
                <w:cs/>
                <w:lang w:eastAsia="ja-JP"/>
              </w:rPr>
              <w:t>ความแตกต่าง โครงสร้างประโยค ข้อความ สำนวน ของภาษาญี่ปุ่นและภาษาไทย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ได้</w:t>
            </w:r>
          </w:p>
        </w:tc>
        <w:tc>
          <w:tcPr>
            <w:tcW w:w="4122" w:type="dxa"/>
            <w:shd w:val="clear" w:color="auto" w:fill="auto"/>
          </w:tcPr>
          <w:p w14:paraId="4FB1F920" w14:textId="77777777" w:rsidR="002B350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อธิบายหรือเปรียบเทียบ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ความแตกต่างระหว่างโครงสร้างประโยค ข้อความ สำนวน และบทกลอนของ</w:t>
            </w:r>
            <w:r w:rsidRPr="00EE4FB1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ภาษาญี่ปุ่นและภาษาไทย</w:t>
            </w:r>
          </w:p>
          <w:p w14:paraId="4FB1F921" w14:textId="77777777" w:rsidR="002B350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เช่น รูปถูกกระทำ</w:t>
            </w:r>
          </w:p>
          <w:p w14:paraId="4FB1F922" w14:textId="77777777" w:rsidR="002B3508" w:rsidRDefault="002B3508" w:rsidP="000D6787">
            <w:pPr>
              <w:pStyle w:val="a3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8077EE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‐妹に日記を読まれました。</w:t>
            </w:r>
          </w:p>
          <w:p w14:paraId="4FB1F923" w14:textId="77777777" w:rsidR="002B3508" w:rsidRPr="00EB79DC" w:rsidRDefault="002B3508" w:rsidP="000D6787">
            <w:pPr>
              <w:pStyle w:val="a3"/>
              <w:rPr>
                <w:rFonts w:ascii="TH Sarabun New" w:hAnsi="TH Sarabun New"/>
                <w:cs/>
              </w:rPr>
            </w:pPr>
            <w:r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‐父に死なれて、困っています。</w:t>
            </w:r>
          </w:p>
        </w:tc>
      </w:tr>
      <w:tr w:rsidR="002B3508" w:rsidRPr="00054C18" w14:paraId="4FB1F92C" w14:textId="77777777" w:rsidTr="000D6787">
        <w:tc>
          <w:tcPr>
            <w:tcW w:w="4121" w:type="dxa"/>
            <w:shd w:val="clear" w:color="auto" w:fill="auto"/>
          </w:tcPr>
          <w:p w14:paraId="4FB1F925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3.1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</w:tc>
        <w:tc>
          <w:tcPr>
            <w:tcW w:w="4121" w:type="dxa"/>
            <w:shd w:val="clear" w:color="auto" w:fill="auto"/>
          </w:tcPr>
          <w:p w14:paraId="4FB1F926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ค้นคว้า สืบค้น บันทึก สรุปและแสดงความคิดเห็นเกี่ยวกับข้อมูลที่เกี่ยวข้องกับกลุ่มสาระการเรียนรู้อื่น จากแหล่งเรียนรู้และนำเสนอด้วยการพูดหรือเขียน</w:t>
            </w:r>
            <w:r w:rsidRPr="00A3172B">
              <w:rPr>
                <w:rFonts w:ascii="MS Mincho" w:eastAsia="MS Mincho" w:hAnsi="MS Mincho" w:cs="TH SarabunPSK" w:hint="eastAsia"/>
                <w:szCs w:val="32"/>
                <w:lang w:eastAsia="ja-JP"/>
              </w:rPr>
              <w:t xml:space="preserve">　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3.1)</w:t>
            </w:r>
          </w:p>
        </w:tc>
        <w:tc>
          <w:tcPr>
            <w:tcW w:w="4122" w:type="dxa"/>
            <w:shd w:val="clear" w:color="auto" w:fill="auto"/>
          </w:tcPr>
          <w:p w14:paraId="4FB1F927" w14:textId="77777777" w:rsidR="002B350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9.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ค้นคว้า สืบค้น บันทึก สรุปและแสดงความคิดเห็นเกี่ยวกับข้อมูลที่เกี่ยวข้องกับกลุ่มสาระการเรียนรู้อื่น จากแหล่งเรียนรู้และนำเสนอด้วยการพูดหรือเขียนได้</w:t>
            </w:r>
          </w:p>
          <w:p w14:paraId="4FB1F928" w14:textId="77777777" w:rsidR="002B350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4FB1F929" w14:textId="77777777" w:rsidR="002B3508" w:rsidRPr="00054C18" w:rsidRDefault="002B3508" w:rsidP="000D6787">
            <w:pPr>
              <w:pStyle w:val="a3"/>
              <w:tabs>
                <w:tab w:val="left" w:pos="1491"/>
              </w:tabs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ab/>
            </w:r>
          </w:p>
        </w:tc>
        <w:tc>
          <w:tcPr>
            <w:tcW w:w="4122" w:type="dxa"/>
            <w:shd w:val="clear" w:color="auto" w:fill="auto"/>
          </w:tcPr>
          <w:p w14:paraId="4FB1F92A" w14:textId="77777777" w:rsidR="002B3508" w:rsidRDefault="002B3508" w:rsidP="000D6787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ค้นคว้า สืบค้น บันทึก สรุป และนำเสนอข้อมูลที่เกี่ยวข้องกับกลุ่มสาระการเรียนรู้อื่น จากแหล่งเรียนรู้ต่าง ๆ</w:t>
            </w:r>
          </w:p>
          <w:p w14:paraId="4FB1F92B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เช่น การใช้อินเทอร์เน็ตสืบค้นและนำเสนอข้อมูล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</w:t>
            </w:r>
          </w:p>
        </w:tc>
      </w:tr>
      <w:tr w:rsidR="002B3508" w:rsidRPr="003C19A1" w14:paraId="4FB1F933" w14:textId="77777777" w:rsidTr="000D6787">
        <w:tc>
          <w:tcPr>
            <w:tcW w:w="4121" w:type="dxa"/>
            <w:shd w:val="clear" w:color="auto" w:fill="auto"/>
          </w:tcPr>
          <w:p w14:paraId="4FB1F92D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ใช้ภาษาต่างประเทศในสถานการณ์ต่าง ๆ ทั้งในสถานศึกษา ชุมขน และสังคม</w:t>
            </w:r>
          </w:p>
        </w:tc>
        <w:tc>
          <w:tcPr>
            <w:tcW w:w="4121" w:type="dxa"/>
            <w:shd w:val="clear" w:color="auto" w:fill="auto"/>
          </w:tcPr>
          <w:p w14:paraId="4FB1F92E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A42E62">
              <w:rPr>
                <w:rFonts w:ascii="TH SarabunPSK" w:hAnsi="TH SarabunPSK" w:cs="TH SarabunPSK"/>
                <w:szCs w:val="32"/>
                <w:cs/>
              </w:rPr>
              <w:t>ใช้ภาษาในการสื่อสารในสถานการณ์จำลอง/สถานการณ์จริงที่เกิดขึ้นในห้</w:t>
            </w:r>
            <w:r>
              <w:rPr>
                <w:rFonts w:ascii="TH SarabunPSK" w:hAnsi="TH SarabunPSK" w:cs="TH SarabunPSK"/>
                <w:szCs w:val="32"/>
                <w:cs/>
              </w:rPr>
              <w:t>องเรียน</w:t>
            </w:r>
            <w:r w:rsidRPr="00A42E62">
              <w:rPr>
                <w:rFonts w:ascii="TH SarabunPSK" w:hAnsi="TH SarabunPSK" w:cs="TH SarabunPSK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ชุมชน และสังคม</w:t>
            </w:r>
            <w:r w:rsidRPr="00A42E62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4.1)</w:t>
            </w:r>
          </w:p>
        </w:tc>
        <w:tc>
          <w:tcPr>
            <w:tcW w:w="4122" w:type="dxa"/>
            <w:shd w:val="clear" w:color="auto" w:fill="auto"/>
          </w:tcPr>
          <w:p w14:paraId="4FB1F92F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10.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พูดสื่อสารในสถานการณ์จริงหรือสถานการณ์จำลองในห้องเรียน สถานศึกษา 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ชุมชน และสังคม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ได้</w:t>
            </w:r>
          </w:p>
        </w:tc>
        <w:tc>
          <w:tcPr>
            <w:tcW w:w="4122" w:type="dxa"/>
            <w:shd w:val="clear" w:color="auto" w:fill="auto"/>
          </w:tcPr>
          <w:p w14:paraId="4FB1F930" w14:textId="77777777" w:rsidR="002B3508" w:rsidRDefault="002B3508" w:rsidP="000D6787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การ</w:t>
            </w:r>
            <w:r w:rsidRPr="00A42E62">
              <w:rPr>
                <w:rFonts w:ascii="TH SarabunPSK" w:hAnsi="TH SarabunPSK" w:cs="TH SarabunPSK"/>
                <w:szCs w:val="32"/>
                <w:cs/>
              </w:rPr>
              <w:t>ใช้ภาษาในการสื่อสารในสถานการณ์จำลอง/สถานการณ์จริงที่</w:t>
            </w:r>
            <w:r w:rsidRPr="00A42E62">
              <w:rPr>
                <w:rFonts w:ascii="TH SarabunPSK" w:hAnsi="TH SarabunPSK" w:cs="TH SarabunPSK"/>
                <w:szCs w:val="32"/>
                <w:cs/>
              </w:rPr>
              <w:lastRenderedPageBreak/>
              <w:t>เกิดขึ้นในห้องเรียน สถานศึกษา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ชุมชน และสังคมได้ เช่น</w:t>
            </w:r>
          </w:p>
          <w:p w14:paraId="4FB1F931" w14:textId="77777777" w:rsidR="002B3508" w:rsidRDefault="002B3508" w:rsidP="000D6787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การแนะนำสถานที่ท่องเที่ยว/สถานที่สำคัญในชุมชน</w:t>
            </w:r>
          </w:p>
          <w:p w14:paraId="4FB1F932" w14:textId="77777777" w:rsidR="002B3508" w:rsidRPr="003C19A1" w:rsidRDefault="002B3508" w:rsidP="000D6787">
            <w:pPr>
              <w:pStyle w:val="a3"/>
              <w:rPr>
                <w:rFonts w:ascii="Calibri" w:hAnsi="Calibri" w:cs="TH Sarabun New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กล่าวต้อนรับและแนะนำโรงเรียน</w:t>
            </w:r>
          </w:p>
        </w:tc>
      </w:tr>
      <w:tr w:rsidR="002B3508" w:rsidRPr="00054C18" w14:paraId="4FB1F93A" w14:textId="77777777" w:rsidTr="000D6787">
        <w:tc>
          <w:tcPr>
            <w:tcW w:w="4121" w:type="dxa"/>
            <w:shd w:val="clear" w:color="auto" w:fill="auto"/>
          </w:tcPr>
          <w:p w14:paraId="4FB1F934" w14:textId="77777777" w:rsidR="002B3508" w:rsidRPr="00054C18" w:rsidRDefault="002B3508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4121" w:type="dxa"/>
            <w:shd w:val="clear" w:color="auto" w:fill="auto"/>
          </w:tcPr>
          <w:p w14:paraId="4FB1F935" w14:textId="77777777" w:rsidR="002B3508" w:rsidRPr="00054C18" w:rsidRDefault="002B3508" w:rsidP="000D6787">
            <w:pPr>
              <w:rPr>
                <w:rFonts w:ascii="TH Sarabun New" w:eastAsia="MS Mincho" w:hAnsi="TH Sarabun New" w:cs="TH Sarabun New"/>
                <w:lang w:eastAsia="ja-JP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เผยแพร่หรือประชาสัมพันธ์ข้อมูล ข่าวสารของโรงเรียน ชุมชน ท้องถิ่น หรือประเทศ เป็นภาษาญี่ปุ่น </w:t>
            </w:r>
            <w:r>
              <w:rPr>
                <w:rFonts w:ascii="TH Sarabun New" w:eastAsia="MS Mincho" w:hAnsi="TH Sarabun New" w:cs="TH Sarabun New" w:hint="cs"/>
                <w:cs/>
                <w:lang w:eastAsia="ja-JP"/>
              </w:rPr>
              <w:t xml:space="preserve"> (ต </w:t>
            </w:r>
            <w:r>
              <w:rPr>
                <w:rFonts w:ascii="TH Sarabun New" w:eastAsia="MS Mincho" w:hAnsi="TH Sarabun New" w:cs="TH Sarabun New"/>
                <w:lang w:eastAsia="ja-JP"/>
              </w:rPr>
              <w:t>4.2)</w:t>
            </w:r>
          </w:p>
        </w:tc>
        <w:tc>
          <w:tcPr>
            <w:tcW w:w="4122" w:type="dxa"/>
            <w:shd w:val="clear" w:color="auto" w:fill="auto"/>
          </w:tcPr>
          <w:p w14:paraId="4FB1F936" w14:textId="77777777" w:rsidR="002B3508" w:rsidRPr="00054C18" w:rsidRDefault="002B3508" w:rsidP="000D6787">
            <w:pPr>
              <w:rPr>
                <w:rFonts w:ascii="TH Sarabun New" w:eastAsia="MS Mincho" w:hAnsi="TH Sarabun New" w:cs="TH Sarabun New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lang w:eastAsia="ja-JP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 xml:space="preserve">เผยแพร่หรือประชาสัมพันธ์ข้อมูล ข่าวสารของโรงเรียน ชุมชน ท้องถิ่น หรือประเทศ เป็นภาษาญี่ปุ่นได้ </w:t>
            </w:r>
          </w:p>
        </w:tc>
        <w:tc>
          <w:tcPr>
            <w:tcW w:w="4122" w:type="dxa"/>
            <w:shd w:val="clear" w:color="auto" w:fill="auto"/>
          </w:tcPr>
          <w:p w14:paraId="4FB1F937" w14:textId="77777777" w:rsidR="002B3508" w:rsidRPr="00054C18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การใช้ภาษาญี่ปุ่นในการเผยแพร่หรือประชาสัมพันธ์ข้อมูลข่าวสารโรงเรียน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ชุมชนท้องถิ่นหรือประเทศ</w:t>
            </w:r>
          </w:p>
          <w:p w14:paraId="4FB1F938" w14:textId="77777777" w:rsidR="002B3508" w:rsidRDefault="002B3508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เช่น 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แผ่นพับแนะนำโรงเรียน ชุมชน ท้องถิ่น</w:t>
            </w:r>
          </w:p>
          <w:p w14:paraId="4FB1F939" w14:textId="77777777" w:rsidR="002B3508" w:rsidRPr="00054C18" w:rsidRDefault="002B3508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โปสเตอร์ ป้ายคำขวัญ</w:t>
            </w:r>
          </w:p>
        </w:tc>
      </w:tr>
    </w:tbl>
    <w:p w14:paraId="4FB1F93B" w14:textId="77777777" w:rsidR="002B3508" w:rsidRDefault="002B3508" w:rsidP="002B3508">
      <w:pPr>
        <w:pStyle w:val="a3"/>
        <w:rPr>
          <w:rFonts w:ascii="TH Sarabun New" w:hAnsi="TH Sarabun New" w:cs="TH Sarabun New"/>
          <w:szCs w:val="32"/>
        </w:rPr>
      </w:pPr>
    </w:p>
    <w:p w14:paraId="4FB1F93C" w14:textId="77777777" w:rsidR="002B3508" w:rsidRPr="00054C18" w:rsidRDefault="002B3508" w:rsidP="002B3508">
      <w:pPr>
        <w:pStyle w:val="a3"/>
        <w:jc w:val="center"/>
        <w:rPr>
          <w:rFonts w:ascii="TH Sarabun New" w:hAnsi="TH Sarabun New" w:cs="TH Sarabun New"/>
          <w:szCs w:val="32"/>
        </w:rPr>
      </w:pPr>
    </w:p>
    <w:p w14:paraId="4FB1F93D" w14:textId="77777777" w:rsidR="002B3508" w:rsidRDefault="002B3508"/>
    <w:sectPr w:rsidR="002B3508" w:rsidSect="002B350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08"/>
    <w:rsid w:val="002B3508"/>
    <w:rsid w:val="00AD639E"/>
    <w:rsid w:val="00B50E86"/>
    <w:rsid w:val="00B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1F8DD"/>
  <w15:chartTrackingRefBased/>
  <w15:docId w15:val="{4DB5ECAF-3D2E-45B9-BC3E-861BF558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08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508"/>
    <w:pPr>
      <w:spacing w:after="0" w:line="240" w:lineRule="auto"/>
    </w:pPr>
    <w:rPr>
      <w:rFonts w:ascii="AngsanaUPC" w:eastAsia="Cordia New" w:hAnsi="AngsanaUPC" w:cs="Angsana New"/>
      <w:kern w:val="0"/>
      <w:sz w:val="32"/>
      <w:szCs w:val="4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4</cp:revision>
  <dcterms:created xsi:type="dcterms:W3CDTF">2023-05-15T08:40:00Z</dcterms:created>
  <dcterms:modified xsi:type="dcterms:W3CDTF">2024-03-08T04:53:00Z</dcterms:modified>
</cp:coreProperties>
</file>