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232D" w14:textId="77777777" w:rsidR="00AD2276" w:rsidRPr="00042B4D" w:rsidRDefault="00AD2276" w:rsidP="00AD2276">
      <w:pPr>
        <w:rPr>
          <w:rFonts w:ascii="TH SarabunPSK" w:hAnsi="TH SarabunPSK" w:cs="TH SarabunPSK"/>
          <w:b/>
          <w:bCs/>
          <w:color w:val="FF0000"/>
        </w:rPr>
      </w:pPr>
    </w:p>
    <w:p w14:paraId="449E5B7A" w14:textId="77777777" w:rsidR="00AD2276" w:rsidRPr="006F33F3" w:rsidRDefault="00AD2276" w:rsidP="00AD2276">
      <w:pPr>
        <w:jc w:val="center"/>
        <w:rPr>
          <w:rFonts w:ascii="TH SarabunPSK" w:hAnsi="TH SarabunPSK" w:cs="TH SarabunPSK"/>
          <w:b/>
          <w:bCs/>
        </w:rPr>
      </w:pPr>
      <w:r w:rsidRPr="006F33F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A2820E7" w14:textId="77777777" w:rsidR="00AD2276" w:rsidRPr="006F33F3" w:rsidRDefault="00AD2276" w:rsidP="00AD2276">
      <w:pPr>
        <w:jc w:val="center"/>
        <w:rPr>
          <w:rFonts w:ascii="TH SarabunPSK" w:hAnsi="TH SarabunPSK" w:cs="TH SarabunPSK"/>
          <w:b/>
          <w:bCs/>
          <w:cs/>
        </w:rPr>
      </w:pPr>
      <w:r w:rsidRPr="006F33F3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4082FFA1" w14:textId="77777777" w:rsidR="00AD2276" w:rsidRPr="00042B4D" w:rsidRDefault="00AD2276" w:rsidP="00AD2276">
      <w:pPr>
        <w:jc w:val="center"/>
        <w:rPr>
          <w:rFonts w:ascii="TH SarabunPSK" w:hAnsi="TH SarabunPSK" w:cs="TH SarabunPSK"/>
          <w:color w:val="FF0000"/>
        </w:rPr>
      </w:pPr>
    </w:p>
    <w:p w14:paraId="32BEC03E" w14:textId="0CC9F26A" w:rsidR="00B22ADC" w:rsidRPr="006F33F3" w:rsidRDefault="00B22ADC" w:rsidP="00B22ADC">
      <w:pPr>
        <w:jc w:val="center"/>
        <w:rPr>
          <w:rFonts w:ascii="TH SarabunPSK" w:hAnsi="TH SarabunPSK" w:cs="TH SarabunPSK"/>
          <w:cs/>
        </w:rPr>
      </w:pPr>
      <w:r w:rsidRPr="006F33F3">
        <w:rPr>
          <w:rFonts w:ascii="TH SarabunPSK" w:hAnsi="TH SarabunPSK" w:cs="TH SarabunPSK"/>
          <w:cs/>
        </w:rPr>
        <w:t>รายวิชา..........</w:t>
      </w:r>
      <w:r w:rsidR="004A1457" w:rsidRPr="00D728AD">
        <w:rPr>
          <w:rFonts w:ascii="TH SarabunPSK" w:hAnsi="TH SarabunPSK" w:cs="TH SarabunPSK"/>
          <w:cs/>
        </w:rPr>
        <w:t>ภาษาจีน</w:t>
      </w:r>
      <w:r w:rsidR="00914C00">
        <w:rPr>
          <w:rFonts w:ascii="TH SarabunPSK" w:hAnsi="TH SarabunPSK" w:cs="TH SarabunPSK" w:hint="cs"/>
          <w:cs/>
          <w:lang w:eastAsia="zh-CN"/>
        </w:rPr>
        <w:t>6</w:t>
      </w:r>
      <w:r w:rsidRPr="006F33F3">
        <w:rPr>
          <w:rFonts w:ascii="TH SarabunPSK" w:hAnsi="TH SarabunPSK" w:cs="TH SarabunPSK"/>
          <w:cs/>
        </w:rPr>
        <w:t>............ รหัสวิชา .........</w:t>
      </w:r>
      <w:r w:rsidR="004A1457" w:rsidRPr="006F33F3">
        <w:rPr>
          <w:rFonts w:ascii="TH SarabunPSK" w:hAnsi="TH SarabunPSK" w:cs="TH SarabunPSK"/>
          <w:b/>
          <w:bCs/>
          <w:cs/>
        </w:rPr>
        <w:t xml:space="preserve"> </w:t>
      </w:r>
      <w:r w:rsidR="004A1457" w:rsidRPr="00D728AD">
        <w:rPr>
          <w:rFonts w:ascii="TH SarabunPSK" w:hAnsi="TH SarabunPSK" w:cs="TH SarabunPSK"/>
          <w:cs/>
        </w:rPr>
        <w:t xml:space="preserve">จ </w:t>
      </w:r>
      <w:r w:rsidR="004A1457" w:rsidRPr="00D728AD">
        <w:rPr>
          <w:rFonts w:ascii="TH SarabunPSK" w:hAnsi="TH SarabunPSK" w:cs="TH SarabunPSK"/>
        </w:rPr>
        <w:t>2020</w:t>
      </w:r>
      <w:r w:rsidR="008B0934">
        <w:rPr>
          <w:rFonts w:ascii="TH SarabunPSK" w:hAnsi="TH SarabunPSK" w:cs="TH SarabunPSK"/>
        </w:rPr>
        <w:t>6</w:t>
      </w:r>
      <w:r w:rsidRPr="006F33F3">
        <w:rPr>
          <w:rFonts w:ascii="TH SarabunPSK" w:hAnsi="TH SarabunPSK" w:cs="TH SarabunPSK"/>
          <w:cs/>
        </w:rPr>
        <w:t>...........จำนวน.....</w:t>
      </w:r>
      <w:r w:rsidRPr="006F33F3">
        <w:rPr>
          <w:rFonts w:ascii="TH SarabunPSK" w:hAnsi="TH SarabunPSK" w:cs="TH SarabunPSK"/>
        </w:rPr>
        <w:t>40</w:t>
      </w:r>
      <w:r w:rsidRPr="006F33F3">
        <w:rPr>
          <w:rFonts w:ascii="TH SarabunPSK" w:hAnsi="TH SarabunPSK" w:cs="TH SarabunPSK"/>
          <w:cs/>
        </w:rPr>
        <w:t>......ชั่วโมง</w:t>
      </w:r>
    </w:p>
    <w:p w14:paraId="5AE1EAF2" w14:textId="1C7BCC15" w:rsidR="00B22ADC" w:rsidRPr="006F33F3" w:rsidRDefault="00B22ADC" w:rsidP="00B22ADC">
      <w:pPr>
        <w:jc w:val="center"/>
        <w:rPr>
          <w:rFonts w:ascii="TH SarabunPSK" w:hAnsi="TH SarabunPSK" w:cs="TH SarabunPSK"/>
          <w:cs/>
        </w:rPr>
      </w:pPr>
      <w:r w:rsidRPr="006F33F3">
        <w:rPr>
          <w:rFonts w:ascii="TH SarabunPSK" w:hAnsi="TH SarabunPSK" w:cs="TH SarabunPSK"/>
          <w:cs/>
        </w:rPr>
        <w:t>กลุ่มสาระการเรียนรู้ ....</w:t>
      </w:r>
      <w:r w:rsidRPr="00D728AD">
        <w:rPr>
          <w:rFonts w:ascii="TH SarabunPSK" w:hAnsi="TH SarabunPSK" w:cs="TH SarabunPSK"/>
          <w:cs/>
        </w:rPr>
        <w:t>ศูนย์ภาษาเอเชียตะวันออก</w:t>
      </w:r>
      <w:r w:rsidRPr="006F33F3">
        <w:rPr>
          <w:rFonts w:ascii="TH SarabunPSK" w:hAnsi="TH SarabunPSK" w:cs="TH SarabunPSK"/>
          <w:cs/>
        </w:rPr>
        <w:t>....   ระดับชั้นมัธยมศึกษาปีที่ .....</w:t>
      </w:r>
      <w:r w:rsidRPr="00D728AD">
        <w:rPr>
          <w:rFonts w:ascii="TH SarabunPSK" w:hAnsi="TH SarabunPSK" w:cs="TH SarabunPSK"/>
        </w:rPr>
        <w:t>3</w:t>
      </w:r>
      <w:r w:rsidRPr="006F33F3">
        <w:rPr>
          <w:rFonts w:ascii="TH SarabunPSK" w:hAnsi="TH SarabunPSK" w:cs="TH SarabunPSK"/>
          <w:cs/>
        </w:rPr>
        <w:t>.....  ภาคเรียนที่.....</w:t>
      </w:r>
      <w:r w:rsidR="006F33F3" w:rsidRPr="00D728AD">
        <w:rPr>
          <w:rFonts w:ascii="TH SarabunPSK" w:hAnsi="TH SarabunPSK" w:cs="TH SarabunPSK" w:hint="cs"/>
          <w:cs/>
        </w:rPr>
        <w:t>2</w:t>
      </w:r>
      <w:r w:rsidRPr="006F33F3">
        <w:rPr>
          <w:rFonts w:ascii="TH SarabunPSK" w:hAnsi="TH SarabunPSK" w:cs="TH SarabunPSK"/>
          <w:cs/>
        </w:rPr>
        <w:t>..... ปีการศึกษา ...</w:t>
      </w:r>
      <w:r w:rsidRPr="006F33F3">
        <w:rPr>
          <w:rFonts w:ascii="TH SarabunPSK" w:hAnsi="TH SarabunPSK" w:cs="TH SarabunPSK"/>
        </w:rPr>
        <w:t>256</w:t>
      </w:r>
      <w:r w:rsidR="00892073">
        <w:rPr>
          <w:rFonts w:ascii="TH SarabunPSK" w:hAnsi="TH SarabunPSK" w:cs="TH SarabunPSK"/>
        </w:rPr>
        <w:t>7</w:t>
      </w:r>
      <w:r w:rsidRPr="006F33F3">
        <w:rPr>
          <w:rFonts w:ascii="TH SarabunPSK" w:hAnsi="TH SarabunPSK" w:cs="TH SarabunPSK"/>
          <w:cs/>
        </w:rPr>
        <w:t>....</w:t>
      </w:r>
    </w:p>
    <w:p w14:paraId="0A35612D" w14:textId="77777777" w:rsidR="00AD2276" w:rsidRPr="006F33F3" w:rsidRDefault="00AD2276" w:rsidP="00AD2276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0"/>
        <w:gridCol w:w="6584"/>
        <w:gridCol w:w="4110"/>
      </w:tblGrid>
      <w:tr w:rsidR="00892073" w:rsidRPr="00042B4D" w14:paraId="39D43BAB" w14:textId="77777777" w:rsidTr="00892073">
        <w:trPr>
          <w:trHeight w:val="643"/>
          <w:tblHeader/>
        </w:trPr>
        <w:tc>
          <w:tcPr>
            <w:tcW w:w="3660" w:type="dxa"/>
          </w:tcPr>
          <w:p w14:paraId="1EEA98A9" w14:textId="77777777" w:rsidR="00892073" w:rsidRPr="00C94232" w:rsidRDefault="00892073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28EF5474" w14:textId="77777777" w:rsidR="00892073" w:rsidRPr="00C94232" w:rsidRDefault="00892073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C94232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6584" w:type="dxa"/>
            <w:shd w:val="clear" w:color="auto" w:fill="auto"/>
          </w:tcPr>
          <w:p w14:paraId="00879D71" w14:textId="77777777" w:rsidR="00892073" w:rsidRPr="00C94232" w:rsidRDefault="00892073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6DAFAD79" w14:textId="77777777" w:rsidR="00892073" w:rsidRPr="00C94232" w:rsidRDefault="00892073" w:rsidP="00F32CAB">
            <w:pPr>
              <w:jc w:val="center"/>
              <w:rPr>
                <w:rFonts w:ascii="TH SarabunPSK" w:hAnsi="TH SarabunPSK" w:cs="TH SarabunPSK"/>
              </w:rPr>
            </w:pPr>
            <w:r w:rsidRPr="00C9423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079EE85B" w14:textId="77777777" w:rsidR="00892073" w:rsidRPr="00C94232" w:rsidRDefault="00892073" w:rsidP="00F32CA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0" w:type="dxa"/>
          </w:tcPr>
          <w:p w14:paraId="7644B190" w14:textId="77777777" w:rsidR="00892073" w:rsidRPr="00C94232" w:rsidRDefault="00892073" w:rsidP="00F32CAB">
            <w:pPr>
              <w:jc w:val="center"/>
              <w:rPr>
                <w:rFonts w:ascii="TH SarabunPSK" w:hAnsi="TH SarabunPSK" w:cs="TH SarabunPSK"/>
              </w:rPr>
            </w:pPr>
          </w:p>
          <w:p w14:paraId="445CDE98" w14:textId="77777777" w:rsidR="00892073" w:rsidRPr="00C94232" w:rsidRDefault="00892073" w:rsidP="00F32CAB">
            <w:pPr>
              <w:jc w:val="center"/>
              <w:rPr>
                <w:rFonts w:ascii="TH SarabunPSK" w:hAnsi="TH SarabunPSK" w:cs="TH SarabunPSK"/>
                <w:cs/>
              </w:rPr>
            </w:pPr>
            <w:r w:rsidRPr="00C94232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892073" w:rsidRPr="00042B4D" w14:paraId="4350AEF9" w14:textId="77777777" w:rsidTr="00892073">
        <w:trPr>
          <w:trHeight w:val="738"/>
        </w:trPr>
        <w:tc>
          <w:tcPr>
            <w:tcW w:w="3660" w:type="dxa"/>
          </w:tcPr>
          <w:p w14:paraId="02744E4F" w14:textId="77777777" w:rsidR="00892073" w:rsidRPr="00EB4970" w:rsidRDefault="00892073" w:rsidP="0012772D">
            <w:pPr>
              <w:numPr>
                <w:ilvl w:val="0"/>
                <w:numId w:val="4"/>
              </w:numPr>
              <w:ind w:left="375"/>
              <w:rPr>
                <w:rFonts w:ascii="TH SarabunPSK" w:hAnsi="TH SarabunPSK" w:cs="TH SarabunPSK"/>
              </w:rPr>
            </w:pPr>
            <w:r w:rsidRPr="00EB4970">
              <w:rPr>
                <w:rFonts w:ascii="TH SarabunPSK" w:hAnsi="TH SarabunPSK" w:cs="TH SarabunPSK"/>
                <w:cs/>
              </w:rPr>
              <w:t>อ่านออกเสียงตัวอักษร คำศัพท์ กลุ่มคำ ประโยค ตามหลักการอ่านในระบบเสียงภาษาจีนกลาง</w:t>
            </w:r>
          </w:p>
          <w:p w14:paraId="42ECEBDD" w14:textId="77777777" w:rsidR="00892073" w:rsidRPr="00EB4970" w:rsidRDefault="00892073" w:rsidP="0012772D">
            <w:pPr>
              <w:numPr>
                <w:ilvl w:val="0"/>
                <w:numId w:val="4"/>
              </w:numPr>
              <w:ind w:left="375"/>
              <w:rPr>
                <w:rFonts w:ascii="TH SarabunPSK" w:hAnsi="TH SarabunPSK" w:cs="TH SarabunPSK"/>
              </w:rPr>
            </w:pPr>
            <w:r w:rsidRPr="00EB4970">
              <w:rPr>
                <w:rFonts w:ascii="TH SarabunPSK" w:hAnsi="TH SarabunPSK" w:cs="TH SarabunPSK"/>
                <w:cs/>
              </w:rPr>
              <w:t>บอกความหมายของคำ กลุ่มคำ และประโยค</w:t>
            </w:r>
            <w:r w:rsidRPr="00EB4970">
              <w:rPr>
                <w:rFonts w:ascii="TH SarabunPSK" w:hAnsi="TH SarabunPSK" w:cs="TH SarabunPSK"/>
              </w:rPr>
              <w:t xml:space="preserve"> </w:t>
            </w:r>
            <w:r w:rsidRPr="00EB4970">
              <w:rPr>
                <w:rFonts w:ascii="TH SarabunPSK" w:hAnsi="TH SarabunPSK" w:cs="TH SarabunPSK"/>
                <w:cs/>
              </w:rPr>
              <w:t>จากการฟังหรือการอ่าน</w:t>
            </w:r>
          </w:p>
          <w:p w14:paraId="16215BDA" w14:textId="77777777" w:rsidR="00892073" w:rsidRPr="00EB4970" w:rsidRDefault="00892073" w:rsidP="0012772D">
            <w:pPr>
              <w:numPr>
                <w:ilvl w:val="0"/>
                <w:numId w:val="4"/>
              </w:numPr>
              <w:ind w:left="375" w:right="-33"/>
              <w:rPr>
                <w:rFonts w:ascii="TH SarabunPSK" w:hAnsi="TH SarabunPSK" w:cs="TH SarabunPSK"/>
              </w:rPr>
            </w:pPr>
            <w:r w:rsidRPr="00EB4970">
              <w:rPr>
                <w:rFonts w:ascii="TH SarabunPSK" w:hAnsi="TH SarabunPSK" w:cs="TH SarabunPSK"/>
                <w:spacing w:val="-4"/>
                <w:cs/>
              </w:rPr>
              <w:t>ตอบคำถามจากการฟังและอ่าน</w:t>
            </w:r>
            <w:r w:rsidRPr="00EB4970">
              <w:rPr>
                <w:rFonts w:ascii="TH SarabunPSK" w:hAnsi="TH SarabunPSK" w:cs="TH SarabunPSK"/>
                <w:cs/>
              </w:rPr>
              <w:t>บทสนทนา หรือตอบคำถามจากการดูภาพประกอบ</w:t>
            </w:r>
          </w:p>
          <w:p w14:paraId="18CD6728" w14:textId="77777777" w:rsidR="00892073" w:rsidRPr="00EB4970" w:rsidRDefault="00892073" w:rsidP="0012772D">
            <w:pPr>
              <w:pStyle w:val="a4"/>
              <w:numPr>
                <w:ilvl w:val="0"/>
                <w:numId w:val="4"/>
              </w:numPr>
              <w:ind w:left="375"/>
              <w:rPr>
                <w:rFonts w:ascii="TH SarabunPSK" w:hAnsi="TH SarabunPSK" w:cs="TH SarabunPSK"/>
                <w:szCs w:val="32"/>
              </w:rPr>
            </w:pPr>
            <w:r w:rsidRPr="00EB4970">
              <w:rPr>
                <w:rFonts w:ascii="TH SarabunPSK" w:hAnsi="TH SarabunPSK" w:cs="TH SarabunPSK"/>
                <w:szCs w:val="32"/>
                <w:cs/>
              </w:rPr>
              <w:t>พูดโต้ตอบด้วยประโยคสั้นๆ เพื่อสื่อสารระหว่างบุคคล</w:t>
            </w:r>
          </w:p>
          <w:p w14:paraId="1AFB1C69" w14:textId="77777777" w:rsidR="00892073" w:rsidRPr="00EB4970" w:rsidRDefault="00892073" w:rsidP="0012772D">
            <w:pPr>
              <w:numPr>
                <w:ilvl w:val="0"/>
                <w:numId w:val="4"/>
              </w:numPr>
              <w:ind w:left="375" w:right="-33"/>
              <w:rPr>
                <w:rFonts w:ascii="TH SarabunPSK" w:hAnsi="TH SarabunPSK" w:cs="TH SarabunPSK"/>
              </w:rPr>
            </w:pPr>
            <w:r w:rsidRPr="00EB4970">
              <w:rPr>
                <w:rFonts w:ascii="TH SarabunPSK" w:hAnsi="TH SarabunPSK" w:cs="TH SarabunPSK"/>
                <w:cs/>
              </w:rPr>
              <w:t>พูดหรือบอกอาการ อารมณ์</w:t>
            </w:r>
            <w:r w:rsidRPr="00EB4970">
              <w:rPr>
                <w:rFonts w:ascii="TH SarabunPSK" w:hAnsi="TH SarabunPSK" w:cs="TH SarabunPSK"/>
              </w:rPr>
              <w:t xml:space="preserve"> </w:t>
            </w:r>
            <w:r w:rsidRPr="00EB4970">
              <w:rPr>
                <w:rFonts w:ascii="TH SarabunPSK" w:hAnsi="TH SarabunPSK" w:cs="TH SarabunPSK"/>
                <w:cs/>
              </w:rPr>
              <w:t>ความรู้สึกพอใจไม่พอใจและแสดงความสงสัยของตนเอง</w:t>
            </w:r>
          </w:p>
          <w:p w14:paraId="2E7DA86F" w14:textId="77777777" w:rsidR="00892073" w:rsidRPr="00EB4970" w:rsidRDefault="00892073" w:rsidP="0012772D">
            <w:pPr>
              <w:numPr>
                <w:ilvl w:val="0"/>
                <w:numId w:val="4"/>
              </w:numPr>
              <w:ind w:left="375"/>
              <w:rPr>
                <w:rFonts w:ascii="TH SarabunPSK" w:hAnsi="TH SarabunPSK" w:cs="TH SarabunPSK"/>
              </w:rPr>
            </w:pPr>
            <w:r w:rsidRPr="00EB4970">
              <w:rPr>
                <w:rFonts w:ascii="TH SarabunPSK" w:hAnsi="TH SarabunPSK" w:cs="TH SarabunPSK"/>
                <w:cs/>
              </w:rPr>
              <w:lastRenderedPageBreak/>
              <w:t>บอกข้อมูลของอัตราแลกเปลี่ยน เปรียบเทียบ และลักษณะของธนบัตรในสกุลเงินของจีนและไทย</w:t>
            </w:r>
          </w:p>
          <w:p w14:paraId="25B37E52" w14:textId="77777777" w:rsidR="00892073" w:rsidRPr="00EB4970" w:rsidRDefault="00892073" w:rsidP="0012772D">
            <w:pPr>
              <w:numPr>
                <w:ilvl w:val="0"/>
                <w:numId w:val="4"/>
              </w:numPr>
              <w:ind w:left="375"/>
              <w:rPr>
                <w:rFonts w:ascii="TH SarabunPSK" w:hAnsi="TH SarabunPSK" w:cs="TH SarabunPSK"/>
              </w:rPr>
            </w:pPr>
            <w:r w:rsidRPr="00EB4970">
              <w:rPr>
                <w:rFonts w:ascii="TH SarabunPSK" w:hAnsi="TH SarabunPSK" w:cs="TH SarabunPSK"/>
                <w:cs/>
              </w:rPr>
              <w:t xml:space="preserve">บรรยายหรือเขียนบรรยายกิจวัตรยามว่าง </w:t>
            </w:r>
          </w:p>
          <w:p w14:paraId="7201DB04" w14:textId="77777777" w:rsidR="00892073" w:rsidRPr="00EB4970" w:rsidRDefault="00892073" w:rsidP="0012772D">
            <w:pPr>
              <w:numPr>
                <w:ilvl w:val="0"/>
                <w:numId w:val="4"/>
              </w:numPr>
              <w:ind w:left="375"/>
              <w:rPr>
                <w:rFonts w:ascii="TH SarabunPSK" w:hAnsi="TH SarabunPSK" w:cs="TH SarabunPSK"/>
              </w:rPr>
            </w:pPr>
            <w:r w:rsidRPr="00EB4970">
              <w:rPr>
                <w:rFonts w:ascii="TH SarabunPSK" w:hAnsi="TH SarabunPSK" w:cs="TH SarabunPSK"/>
                <w:cs/>
              </w:rPr>
              <w:t xml:space="preserve">ใช้ภาษาจีนในการบรรยายหรือหยิบยกเหตุผลได้เป็นข้อๆ อย่างเหมาะสม  </w:t>
            </w:r>
            <w:r w:rsidRPr="00EB4970">
              <w:rPr>
                <w:rFonts w:ascii="TH SarabunPSK" w:hAnsi="TH SarabunPSK" w:cs="TH SarabunPSK"/>
              </w:rPr>
              <w:t xml:space="preserve"> </w:t>
            </w:r>
          </w:p>
          <w:p w14:paraId="2C89B63C" w14:textId="6583B484" w:rsidR="00892073" w:rsidRPr="00B70D7F" w:rsidRDefault="00892073" w:rsidP="0012772D">
            <w:pPr>
              <w:numPr>
                <w:ilvl w:val="0"/>
                <w:numId w:val="4"/>
              </w:numPr>
              <w:ind w:left="375"/>
              <w:rPr>
                <w:rFonts w:ascii="TH SarabunPSK" w:hAnsi="TH SarabunPSK" w:cs="TH SarabunPSK"/>
              </w:rPr>
            </w:pPr>
            <w:r w:rsidRPr="00EB4970">
              <w:rPr>
                <w:rFonts w:ascii="TH SarabunPSK" w:hAnsi="TH SarabunPSK" w:cs="TH SarabunPSK"/>
                <w:cs/>
              </w:rPr>
              <w:t>สนทนา ให้ข้อมูล อภิปรายเปรียบเทียบ แลกเปลี่ยนความคิดเห็นเกี่ยวกับสถานที่ท่องเที่ยวในท้องถิ่น ทั้งในและต่างประเทศ</w:t>
            </w:r>
          </w:p>
          <w:p w14:paraId="3A20F1BE" w14:textId="77777777" w:rsidR="00892073" w:rsidRPr="00042B4D" w:rsidRDefault="00892073" w:rsidP="006A56F3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CE6C69D" w14:textId="77777777" w:rsidR="00892073" w:rsidRPr="00042B4D" w:rsidRDefault="00892073" w:rsidP="006A56F3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5C5E3E8A" w14:textId="77777777" w:rsidR="00892073" w:rsidRPr="00042B4D" w:rsidRDefault="00892073" w:rsidP="006A56F3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2692153E" w14:textId="77777777" w:rsidR="00892073" w:rsidRPr="00042B4D" w:rsidRDefault="00892073" w:rsidP="006A56F3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D45AE95" w14:textId="77777777" w:rsidR="00892073" w:rsidRPr="00042B4D" w:rsidRDefault="00892073" w:rsidP="006A56F3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054779C7" w14:textId="77777777" w:rsidR="00892073" w:rsidRPr="00042B4D" w:rsidRDefault="00892073" w:rsidP="006A56F3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22176D22" w14:textId="77777777" w:rsidR="00892073" w:rsidRPr="00042B4D" w:rsidRDefault="00892073" w:rsidP="006A56F3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7C280C6" w14:textId="77777777" w:rsidR="00892073" w:rsidRPr="00042B4D" w:rsidRDefault="00892073" w:rsidP="006A56F3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BD31A72" w14:textId="77777777" w:rsidR="00892073" w:rsidRPr="00042B4D" w:rsidRDefault="00892073" w:rsidP="006A56F3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CAA849E" w14:textId="77777777" w:rsidR="00892073" w:rsidRPr="00042B4D" w:rsidRDefault="00892073" w:rsidP="006A56F3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6584" w:type="dxa"/>
            <w:shd w:val="clear" w:color="auto" w:fill="auto"/>
          </w:tcPr>
          <w:p w14:paraId="192FA03D" w14:textId="77777777" w:rsidR="00892073" w:rsidRPr="00892073" w:rsidRDefault="00892073" w:rsidP="0089207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1.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นักเรียนมีความรู้เกี่ยวกับการแต่งประโยคภาษาจีน (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K)</w:t>
            </w:r>
          </w:p>
          <w:p w14:paraId="5322F769" w14:textId="77777777" w:rsidR="00892073" w:rsidRPr="00892073" w:rsidRDefault="00892073" w:rsidP="0089207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นักเรียนใช้ประโยค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一边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一边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ได้อย่างถูกต้อง (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P)</w:t>
            </w:r>
          </w:p>
          <w:p w14:paraId="7F7A5A45" w14:textId="77777777" w:rsidR="00892073" w:rsidRPr="00892073" w:rsidRDefault="00892073" w:rsidP="0089207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นักเรียนใช้ประโยค ......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来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去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ได้อย่างถูกต้อง (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P)</w:t>
            </w:r>
          </w:p>
          <w:p w14:paraId="13E6152F" w14:textId="77777777" w:rsidR="00892073" w:rsidRPr="00892073" w:rsidRDefault="00892073" w:rsidP="0089207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นักเรียนใช้ประโยค 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又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再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ได้อย่างถูกต้อง (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P)</w:t>
            </w:r>
          </w:p>
          <w:p w14:paraId="7CC77952" w14:textId="77777777" w:rsidR="00892073" w:rsidRPr="00892073" w:rsidRDefault="00892073" w:rsidP="0089207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นักเรียนใช้ประโยค 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认为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และ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以为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ได้อย่างถูกต้อง (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P)</w:t>
            </w:r>
          </w:p>
          <w:p w14:paraId="0B864969" w14:textId="77777777" w:rsidR="00892073" w:rsidRPr="00892073" w:rsidRDefault="00892073" w:rsidP="0089207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5.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นักเรียนสามารถพูดประโยคภาษาจีนได้อย่างถูกต้อง (</w:t>
            </w:r>
            <w:r w:rsidRPr="00892073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P)</w:t>
            </w:r>
          </w:p>
          <w:p w14:paraId="6B594686" w14:textId="4ACBBA7D" w:rsidR="00892073" w:rsidRDefault="00892073" w:rsidP="00892073">
            <w:pPr>
              <w:ind w:left="252" w:hanging="252"/>
              <w:rPr>
                <w:rFonts w:ascii="TH SarabunPSK" w:hAnsi="TH SarabunPSK" w:cs="TH SarabunPSK"/>
                <w:color w:val="FF0000"/>
              </w:rPr>
            </w:pPr>
            <w:r w:rsidRPr="00892073">
              <w:rPr>
                <w:rFonts w:ascii="TH SarabunPSK" w:eastAsia="SimSun" w:hAnsi="TH SarabunPSK" w:cs="TH SarabunPSK"/>
                <w:lang w:eastAsia="zh-CN"/>
              </w:rPr>
              <w:t>6.</w:t>
            </w:r>
            <w:r w:rsidRPr="00892073">
              <w:rPr>
                <w:rFonts w:ascii="TH SarabunPSK" w:eastAsia="SimSun" w:hAnsi="TH SarabunPSK" w:cs="TH SarabunPSK"/>
                <w:cs/>
                <w:lang w:eastAsia="zh-CN"/>
              </w:rPr>
              <w:t>นักเรียนกระตือรือร้นในการทำกิจกรรมการเรียนรู้วิชาภาษาจีน (</w:t>
            </w:r>
            <w:r w:rsidRPr="00892073">
              <w:rPr>
                <w:rFonts w:ascii="TH SarabunPSK" w:eastAsia="SimSun" w:hAnsi="TH SarabunPSK" w:cs="TH SarabunPSK"/>
                <w:lang w:eastAsia="zh-CN"/>
              </w:rPr>
              <w:t>A)</w:t>
            </w:r>
          </w:p>
          <w:p w14:paraId="3099707F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1.</w:t>
            </w:r>
            <w:r w:rsidRPr="00892073">
              <w:rPr>
                <w:rFonts w:ascii="TH SarabunPSK" w:hAnsi="TH SarabunPSK" w:cs="TH SarabunPSK"/>
                <w:cs/>
              </w:rPr>
              <w:t>นักเรียนมีเข้าใจความหมายของบทสนทนาได้ (</w:t>
            </w:r>
            <w:r w:rsidRPr="00892073">
              <w:rPr>
                <w:rFonts w:ascii="TH SarabunPSK" w:hAnsi="TH SarabunPSK" w:cs="TH SarabunPSK"/>
              </w:rPr>
              <w:t>K)</w:t>
            </w:r>
          </w:p>
          <w:p w14:paraId="097D8BDF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2.</w:t>
            </w:r>
            <w:r w:rsidRPr="00892073">
              <w:rPr>
                <w:rFonts w:ascii="TH SarabunPSK" w:hAnsi="TH SarabunPSK" w:cs="TH SarabunPSK"/>
                <w:cs/>
              </w:rPr>
              <w:t>นักเรียนสามารถตอบคำถามจากประโยคสนทนาได้ (</w:t>
            </w:r>
            <w:r w:rsidRPr="00892073">
              <w:rPr>
                <w:rFonts w:ascii="TH SarabunPSK" w:hAnsi="TH SarabunPSK" w:cs="TH SarabunPSK"/>
              </w:rPr>
              <w:t>P)</w:t>
            </w:r>
          </w:p>
          <w:p w14:paraId="306BB009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3.</w:t>
            </w:r>
            <w:r w:rsidRPr="00892073">
              <w:rPr>
                <w:rFonts w:ascii="TH SarabunPSK" w:hAnsi="TH SarabunPSK" w:cs="TH SarabunPSK"/>
                <w:cs/>
              </w:rPr>
              <w:t>นักเรียนสามารถทำแบบฝึกหัดเกี่ยวกับบทสนทนาได้ถูกต้อง (</w:t>
            </w:r>
            <w:r w:rsidRPr="00892073">
              <w:rPr>
                <w:rFonts w:ascii="TH SarabunPSK" w:hAnsi="TH SarabunPSK" w:cs="TH SarabunPSK"/>
              </w:rPr>
              <w:t>P)</w:t>
            </w:r>
          </w:p>
          <w:p w14:paraId="2E4D0613" w14:textId="032D648B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4.</w:t>
            </w:r>
            <w:r w:rsidRPr="00892073">
              <w:rPr>
                <w:rFonts w:ascii="TH SarabunPSK" w:hAnsi="TH SarabunPSK" w:cs="TH SarabunPSK"/>
                <w:cs/>
              </w:rPr>
              <w:t>นักเรียนสามารถเรียงลำดับเหตุการณ์ก่อน-หลังของประโยคได</w:t>
            </w:r>
            <w:r w:rsidRPr="00892073">
              <w:rPr>
                <w:rFonts w:ascii="TH SarabunPSK" w:hAnsi="TH SarabunPSK" w:cs="TH SarabunPSK"/>
                <w:cs/>
              </w:rPr>
              <w:t>้</w:t>
            </w:r>
            <w:r w:rsidRPr="00892073">
              <w:rPr>
                <w:rFonts w:ascii="TH SarabunPSK" w:hAnsi="TH SarabunPSK" w:cs="TH SarabunPSK"/>
                <w:cs/>
              </w:rPr>
              <w:t>เหมาะสม (</w:t>
            </w:r>
            <w:r w:rsidRPr="00892073">
              <w:rPr>
                <w:rFonts w:ascii="TH SarabunPSK" w:hAnsi="TH SarabunPSK" w:cs="TH SarabunPSK"/>
              </w:rPr>
              <w:t>P)</w:t>
            </w:r>
          </w:p>
          <w:p w14:paraId="04BE3903" w14:textId="1246EB56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5.</w:t>
            </w:r>
            <w:r w:rsidRPr="00892073">
              <w:rPr>
                <w:rFonts w:ascii="TH SarabunPSK" w:hAnsi="TH SarabunPSK" w:cs="TH SarabunPSK"/>
                <w:cs/>
              </w:rPr>
              <w:t>นักเรียนนำเอาความรู้ที่ได้จากการเรียนรู้นำไปปรับใช้ (</w:t>
            </w:r>
            <w:r w:rsidRPr="00892073">
              <w:rPr>
                <w:rFonts w:ascii="TH SarabunPSK" w:hAnsi="TH SarabunPSK" w:cs="TH SarabunPSK"/>
              </w:rPr>
              <w:t>A)</w:t>
            </w:r>
          </w:p>
          <w:p w14:paraId="09873BB8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1.</w:t>
            </w:r>
            <w:r w:rsidRPr="00892073">
              <w:rPr>
                <w:rFonts w:ascii="TH SarabunPSK" w:hAnsi="TH SarabunPSK" w:cs="TH SarabunPSK"/>
                <w:cs/>
              </w:rPr>
              <w:t>นักเรียนมีความรู้เกี่ยวกับการแต่งประโยคภาษาจีน (</w:t>
            </w:r>
            <w:r w:rsidRPr="00892073">
              <w:rPr>
                <w:rFonts w:ascii="TH SarabunPSK" w:hAnsi="TH SarabunPSK" w:cs="TH SarabunPSK"/>
              </w:rPr>
              <w:t>K)</w:t>
            </w:r>
          </w:p>
          <w:p w14:paraId="240AA882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2.</w:t>
            </w:r>
            <w:r w:rsidRPr="00892073">
              <w:rPr>
                <w:rFonts w:ascii="TH SarabunPSK" w:hAnsi="TH SarabunPSK" w:cs="TH SarabunPSK"/>
                <w:cs/>
              </w:rPr>
              <w:t>นักเรียนเข้าใจวัฒนธรรมการใช้ภาษา (</w:t>
            </w:r>
            <w:r w:rsidRPr="00892073">
              <w:rPr>
                <w:rFonts w:ascii="TH SarabunPSK" w:hAnsi="TH SarabunPSK" w:cs="TH SarabunPSK"/>
              </w:rPr>
              <w:t>K)</w:t>
            </w:r>
          </w:p>
          <w:p w14:paraId="47EF5293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3.</w:t>
            </w:r>
            <w:r w:rsidRPr="00892073">
              <w:rPr>
                <w:rFonts w:ascii="TH SarabunPSK" w:hAnsi="TH SarabunPSK" w:cs="TH SarabunPSK"/>
                <w:cs/>
              </w:rPr>
              <w:t xml:space="preserve">นักเรียนใช้ประโยค </w:t>
            </w:r>
            <w:r w:rsidRPr="00892073">
              <w:rPr>
                <w:rFonts w:ascii="TH SarabunPSK" w:eastAsia="SimSun" w:hAnsi="TH SarabunPSK" w:cs="TH SarabunPSK"/>
                <w:sz w:val="28"/>
                <w:szCs w:val="28"/>
              </w:rPr>
              <w:t>住</w:t>
            </w:r>
            <w:r w:rsidRPr="00892073">
              <w:rPr>
                <w:rFonts w:ascii="TH SarabunPSK" w:hAnsi="TH SarabunPSK" w:cs="TH SarabunPSK"/>
              </w:rPr>
              <w:t xml:space="preserve"> </w:t>
            </w:r>
            <w:r w:rsidRPr="00892073">
              <w:rPr>
                <w:rFonts w:ascii="TH SarabunPSK" w:hAnsi="TH SarabunPSK" w:cs="TH SarabunPSK"/>
                <w:cs/>
              </w:rPr>
              <w:t>ได้อย่างถูกต้อง (</w:t>
            </w:r>
            <w:r w:rsidRPr="00892073">
              <w:rPr>
                <w:rFonts w:ascii="TH SarabunPSK" w:hAnsi="TH SarabunPSK" w:cs="TH SarabunPSK"/>
              </w:rPr>
              <w:t>P)</w:t>
            </w:r>
          </w:p>
          <w:p w14:paraId="433FB8F4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  <w:cs/>
              </w:rPr>
              <w:lastRenderedPageBreak/>
              <w:t>นักเรียนใช้คำซ้ำได้อย่างถูกต้อง (</w:t>
            </w:r>
            <w:r w:rsidRPr="00892073">
              <w:rPr>
                <w:rFonts w:ascii="TH SarabunPSK" w:hAnsi="TH SarabunPSK" w:cs="TH SarabunPSK"/>
              </w:rPr>
              <w:t>P)</w:t>
            </w:r>
          </w:p>
          <w:p w14:paraId="7EA74386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4.</w:t>
            </w:r>
            <w:r w:rsidRPr="00892073">
              <w:rPr>
                <w:rFonts w:ascii="TH SarabunPSK" w:hAnsi="TH SarabunPSK" w:cs="TH SarabunPSK"/>
                <w:cs/>
              </w:rPr>
              <w:t>นักเรียนสามารถพูดประโยคภาษาจีนได้อย่างถูกต้อง (</w:t>
            </w:r>
            <w:r w:rsidRPr="00892073">
              <w:rPr>
                <w:rFonts w:ascii="TH SarabunPSK" w:hAnsi="TH SarabunPSK" w:cs="TH SarabunPSK"/>
              </w:rPr>
              <w:t>P)</w:t>
            </w:r>
          </w:p>
          <w:p w14:paraId="45BEF651" w14:textId="12B189D2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5.</w:t>
            </w:r>
            <w:r w:rsidRPr="00892073">
              <w:rPr>
                <w:rFonts w:ascii="TH SarabunPSK" w:hAnsi="TH SarabunPSK" w:cs="TH SarabunPSK"/>
                <w:cs/>
              </w:rPr>
              <w:t>นักเรียนกระตือรือร้นในการ</w:t>
            </w:r>
            <w:r w:rsidRPr="00892073">
              <w:rPr>
                <w:rFonts w:ascii="TH SarabunPSK" w:hAnsi="TH SarabunPSK" w:cs="TH SarabunPSK"/>
              </w:rPr>
              <w:t>6.</w:t>
            </w:r>
            <w:r w:rsidRPr="00892073">
              <w:rPr>
                <w:rFonts w:ascii="TH SarabunPSK" w:hAnsi="TH SarabunPSK" w:cs="TH SarabunPSK"/>
                <w:cs/>
              </w:rPr>
              <w:t>ทำกิจกรรมการเรียนรู้วิชาภาษาจีน (</w:t>
            </w:r>
            <w:r w:rsidRPr="00892073">
              <w:rPr>
                <w:rFonts w:ascii="TH SarabunPSK" w:hAnsi="TH SarabunPSK" w:cs="TH SarabunPSK"/>
              </w:rPr>
              <w:t>A)</w:t>
            </w:r>
          </w:p>
          <w:p w14:paraId="43F270FD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1.</w:t>
            </w:r>
            <w:r w:rsidRPr="00892073">
              <w:rPr>
                <w:rFonts w:ascii="TH SarabunPSK" w:hAnsi="TH SarabunPSK" w:cs="TH SarabunPSK"/>
                <w:cs/>
              </w:rPr>
              <w:t>นักเรียนมีความเข้าใจในหลักการใช้ไวยากรณ์ (</w:t>
            </w:r>
            <w:r w:rsidRPr="00892073">
              <w:rPr>
                <w:rFonts w:ascii="TH SarabunPSK" w:hAnsi="TH SarabunPSK" w:cs="TH SarabunPSK"/>
              </w:rPr>
              <w:t>K)</w:t>
            </w:r>
          </w:p>
          <w:p w14:paraId="46E58056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2.</w:t>
            </w:r>
            <w:r w:rsidRPr="00892073">
              <w:rPr>
                <w:rFonts w:ascii="TH SarabunPSK" w:hAnsi="TH SarabunPSK" w:cs="TH SarabunPSK"/>
                <w:cs/>
              </w:rPr>
              <w:t>นักเรียนรู้ความหมายของคำศัพท์ภาษาจีน (</w:t>
            </w:r>
            <w:r w:rsidRPr="00892073">
              <w:rPr>
                <w:rFonts w:ascii="TH SarabunPSK" w:hAnsi="TH SarabunPSK" w:cs="TH SarabunPSK"/>
              </w:rPr>
              <w:t>K)</w:t>
            </w:r>
          </w:p>
          <w:p w14:paraId="6D7948B1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3.</w:t>
            </w:r>
            <w:r w:rsidRPr="00892073">
              <w:rPr>
                <w:rFonts w:ascii="TH SarabunPSK" w:hAnsi="TH SarabunPSK" w:cs="TH SarabunPSK"/>
                <w:cs/>
              </w:rPr>
              <w:t>นักเรียนเรียนรู้การเขียนอักษรจีนได้ถูกต้อง (</w:t>
            </w:r>
            <w:r w:rsidRPr="00892073">
              <w:rPr>
                <w:rFonts w:ascii="TH SarabunPSK" w:hAnsi="TH SarabunPSK" w:cs="TH SarabunPSK"/>
              </w:rPr>
              <w:t>K)</w:t>
            </w:r>
          </w:p>
          <w:p w14:paraId="60E6AC41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4.</w:t>
            </w:r>
            <w:r w:rsidRPr="00892073">
              <w:rPr>
                <w:rFonts w:ascii="TH SarabunPSK" w:hAnsi="TH SarabunPSK" w:cs="TH SarabunPSK"/>
                <w:cs/>
              </w:rPr>
              <w:t>นักเรียนอ่านออกเสียงและแปลความหมายของคำศัพท์ได้ถูกต้อง (</w:t>
            </w:r>
            <w:r w:rsidRPr="00892073">
              <w:rPr>
                <w:rFonts w:ascii="TH SarabunPSK" w:hAnsi="TH SarabunPSK" w:cs="TH SarabunPSK"/>
              </w:rPr>
              <w:t>P)</w:t>
            </w:r>
          </w:p>
          <w:p w14:paraId="0C6B207E" w14:textId="77777777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5.</w:t>
            </w:r>
            <w:r w:rsidRPr="00892073">
              <w:rPr>
                <w:rFonts w:ascii="TH SarabunPSK" w:hAnsi="TH SarabunPSK" w:cs="TH SarabunPSK"/>
                <w:cs/>
              </w:rPr>
              <w:t>นักเรียนสามารถเขียนลำดับขีดของอักษรจีนได้ถูกต้อง (</w:t>
            </w:r>
            <w:r w:rsidRPr="00892073">
              <w:rPr>
                <w:rFonts w:ascii="TH SarabunPSK" w:hAnsi="TH SarabunPSK" w:cs="TH SarabunPSK"/>
              </w:rPr>
              <w:t>P)</w:t>
            </w:r>
          </w:p>
          <w:p w14:paraId="40010B5D" w14:textId="04CA4450" w:rsidR="00892073" w:rsidRPr="00892073" w:rsidRDefault="00892073" w:rsidP="00892073">
            <w:pPr>
              <w:ind w:left="252" w:hanging="252"/>
              <w:rPr>
                <w:rFonts w:ascii="TH SarabunPSK" w:hAnsi="TH SarabunPSK" w:cs="TH SarabunPSK"/>
              </w:rPr>
            </w:pPr>
            <w:r w:rsidRPr="00892073">
              <w:rPr>
                <w:rFonts w:ascii="TH SarabunPSK" w:hAnsi="TH SarabunPSK" w:cs="TH SarabunPSK"/>
              </w:rPr>
              <w:t>6.</w:t>
            </w:r>
            <w:r w:rsidRPr="00892073">
              <w:rPr>
                <w:rFonts w:ascii="TH SarabunPSK" w:hAnsi="TH SarabunPSK" w:cs="TH SarabunPSK"/>
                <w:cs/>
              </w:rPr>
              <w:t>นักเรียนมีความตั้งใจฟังในการเรียนรู้ (</w:t>
            </w:r>
            <w:r w:rsidRPr="00892073">
              <w:rPr>
                <w:rFonts w:ascii="TH SarabunPSK" w:hAnsi="TH SarabunPSK" w:cs="TH SarabunPSK"/>
              </w:rPr>
              <w:t>A)</w:t>
            </w:r>
          </w:p>
          <w:p w14:paraId="75E761E1" w14:textId="77777777" w:rsidR="00892073" w:rsidRDefault="00892073" w:rsidP="00892073">
            <w:pPr>
              <w:ind w:left="252" w:hanging="252"/>
              <w:rPr>
                <w:rFonts w:ascii="TH SarabunPSK" w:hAnsi="TH SarabunPSK" w:cs="TH SarabunPSK"/>
                <w:color w:val="FF0000"/>
              </w:rPr>
            </w:pPr>
          </w:p>
          <w:p w14:paraId="6152AEAB" w14:textId="5480C6D9" w:rsidR="00892073" w:rsidRPr="00892073" w:rsidRDefault="00892073" w:rsidP="00892073">
            <w:pPr>
              <w:ind w:left="252" w:hanging="252"/>
              <w:rPr>
                <w:rFonts w:ascii="TH SarabunPSK" w:hAnsi="TH SarabunPSK" w:cs="TH SarabunPSK" w:hint="cs"/>
                <w:color w:val="FF0000"/>
                <w:cs/>
              </w:rPr>
            </w:pPr>
          </w:p>
        </w:tc>
        <w:tc>
          <w:tcPr>
            <w:tcW w:w="4110" w:type="dxa"/>
          </w:tcPr>
          <w:p w14:paraId="1C78F345" w14:textId="11EE2C35" w:rsidR="00892073" w:rsidRPr="00892073" w:rsidRDefault="00892073" w:rsidP="00892073">
            <w:pPr>
              <w:snapToGrid w:val="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</w:t>
            </w:r>
            <w:r w:rsidRPr="00892073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一边</w:t>
            </w:r>
            <w:r w:rsidRPr="00892073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...</w:t>
            </w:r>
            <w:r w:rsidRPr="00892073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一边</w:t>
            </w:r>
            <w:r w:rsidRPr="00892073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..</w:t>
            </w:r>
          </w:p>
          <w:p w14:paraId="437637CD" w14:textId="17A50BE9" w:rsidR="00892073" w:rsidRPr="00892073" w:rsidRDefault="00892073" w:rsidP="00892073">
            <w:pPr>
              <w:snapToGrid w:val="0"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2.</w:t>
            </w:r>
            <w:r w:rsidRPr="00892073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 …</w:t>
            </w:r>
            <w:r w:rsidRPr="00892073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来</w:t>
            </w:r>
            <w:r w:rsidRPr="00892073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…</w:t>
            </w:r>
            <w:r w:rsidRPr="00892073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去</w:t>
            </w:r>
          </w:p>
          <w:p w14:paraId="29478ED0" w14:textId="77777777" w:rsidR="00892073" w:rsidRPr="00892073" w:rsidRDefault="00892073" w:rsidP="00892073">
            <w:pPr>
              <w:snapToGrid w:val="0"/>
              <w:contextualSpacing/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 w:rsidRPr="00892073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3.</w:t>
            </w:r>
            <w:r w:rsidRPr="00892073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又</w:t>
            </w:r>
          </w:p>
          <w:p w14:paraId="1E101EDD" w14:textId="2B5B61E0" w:rsidR="00892073" w:rsidRPr="00892073" w:rsidRDefault="00892073" w:rsidP="00892073">
            <w:pPr>
              <w:snapToGrid w:val="0"/>
              <w:contextualSpacing/>
              <w:rPr>
                <w:rFonts w:ascii="SimSun" w:eastAsia="SimSun" w:hAnsi="SimSun" w:cs="TH SarabunPSK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5</w:t>
            </w:r>
            <w:r w:rsidRPr="00892073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 xml:space="preserve">. </w:t>
            </w:r>
            <w:r w:rsidRPr="00892073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认为，相信</w:t>
            </w:r>
          </w:p>
          <w:p w14:paraId="6E1EACDE" w14:textId="750BB7D8" w:rsidR="00892073" w:rsidRPr="00892073" w:rsidRDefault="00892073" w:rsidP="00892073">
            <w:pPr>
              <w:snapToGrid w:val="0"/>
              <w:contextualSpacing/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6</w:t>
            </w: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</w:t>
            </w:r>
            <w:r w:rsidRPr="00892073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只要</w:t>
            </w:r>
            <w:r w:rsidRPr="00892073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...</w:t>
            </w:r>
            <w:r w:rsidRPr="00892073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就</w:t>
            </w:r>
            <w:r w:rsidRPr="00892073"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......</w:t>
            </w:r>
          </w:p>
          <w:p w14:paraId="739B3BE9" w14:textId="16837C55" w:rsidR="00892073" w:rsidRPr="00892073" w:rsidRDefault="00892073" w:rsidP="00892073">
            <w:pPr>
              <w:snapToGrid w:val="0"/>
              <w:contextualSpacing/>
              <w:rPr>
                <w:rFonts w:ascii="SimSun" w:eastAsia="SimSun" w:hAnsi="SimSun" w:cs="TH SarabunPSK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7.</w:t>
            </w:r>
            <w:r w:rsidRPr="00892073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结果补语:住 一直</w:t>
            </w:r>
          </w:p>
          <w:p w14:paraId="255646AB" w14:textId="7F41AF66" w:rsidR="00892073" w:rsidRPr="00892073" w:rsidRDefault="00892073" w:rsidP="00892073">
            <w:pPr>
              <w:tabs>
                <w:tab w:val="left" w:pos="834"/>
              </w:tabs>
              <w:rPr>
                <w:rFonts w:ascii="SimSun" w:eastAsia="SimSun" w:hAnsi="SimSun" w:cs="TH SarabunPSK"/>
                <w:sz w:val="28"/>
                <w:szCs w:val="28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8</w:t>
            </w:r>
            <w:r w:rsidRPr="00892073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.前/后</w:t>
            </w:r>
          </w:p>
          <w:p w14:paraId="30298143" w14:textId="1EA2BCA0" w:rsidR="00892073" w:rsidRPr="00042B4D" w:rsidRDefault="00892073" w:rsidP="00892073">
            <w:pPr>
              <w:snapToGrid w:val="0"/>
              <w:contextualSpacing/>
              <w:rPr>
                <w:rFonts w:ascii="TH SarabunPSK" w:hAnsi="TH SarabunPSK" w:cs="TH SarabunPSK"/>
                <w:color w:val="FF0000"/>
                <w:lang w:eastAsia="zh-CN"/>
              </w:rPr>
            </w:pPr>
            <w:r>
              <w:rPr>
                <w:rFonts w:ascii="SimSun" w:eastAsia="SimSun" w:hAnsi="SimSun" w:cs="TH SarabunPSK"/>
                <w:sz w:val="28"/>
                <w:szCs w:val="28"/>
                <w:lang w:eastAsia="zh-CN"/>
              </w:rPr>
              <w:t>9</w:t>
            </w:r>
            <w:r w:rsidRPr="00892073">
              <w:rPr>
                <w:rFonts w:ascii="SimSun" w:eastAsia="SimSun" w:hAnsi="SimSun" w:cs="TH SarabunPSK" w:hint="eastAsia"/>
                <w:sz w:val="28"/>
                <w:szCs w:val="28"/>
                <w:lang w:eastAsia="zh-CN"/>
              </w:rPr>
              <w:t>.离合词:请假不如</w:t>
            </w:r>
          </w:p>
        </w:tc>
      </w:tr>
    </w:tbl>
    <w:p w14:paraId="2956AC90" w14:textId="77777777" w:rsidR="00CE7754" w:rsidRPr="00042B4D" w:rsidRDefault="00000000" w:rsidP="00D728AD">
      <w:pPr>
        <w:rPr>
          <w:rFonts w:ascii="TH SarabunPSK" w:hAnsi="TH SarabunPSK" w:cs="TH SarabunPSK"/>
          <w:color w:val="FF0000"/>
          <w:lang w:eastAsia="zh-CN"/>
        </w:rPr>
      </w:pPr>
    </w:p>
    <w:sectPr w:rsidR="00CE7754" w:rsidRPr="00042B4D" w:rsidSect="002853A4">
      <w:pgSz w:w="16838" w:h="11906" w:orient="landscape" w:code="9"/>
      <w:pgMar w:top="709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602D"/>
    <w:multiLevelType w:val="hybridMultilevel"/>
    <w:tmpl w:val="0A0E2066"/>
    <w:lvl w:ilvl="0" w:tplc="DD2684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072E1"/>
    <w:multiLevelType w:val="hybridMultilevel"/>
    <w:tmpl w:val="DB364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E3051"/>
    <w:multiLevelType w:val="hybridMultilevel"/>
    <w:tmpl w:val="9E665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95813"/>
    <w:multiLevelType w:val="hybridMultilevel"/>
    <w:tmpl w:val="1DF8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473439">
    <w:abstractNumId w:val="4"/>
  </w:num>
  <w:num w:numId="2" w16cid:durableId="1581014499">
    <w:abstractNumId w:val="5"/>
  </w:num>
  <w:num w:numId="3" w16cid:durableId="726488183">
    <w:abstractNumId w:val="3"/>
  </w:num>
  <w:num w:numId="4" w16cid:durableId="1068184548">
    <w:abstractNumId w:val="2"/>
  </w:num>
  <w:num w:numId="5" w16cid:durableId="215092713">
    <w:abstractNumId w:val="1"/>
  </w:num>
  <w:num w:numId="6" w16cid:durableId="178869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0072E5"/>
    <w:rsid w:val="00012D9D"/>
    <w:rsid w:val="00042B4D"/>
    <w:rsid w:val="000C2BF8"/>
    <w:rsid w:val="000D7501"/>
    <w:rsid w:val="0012772D"/>
    <w:rsid w:val="00147C60"/>
    <w:rsid w:val="00151911"/>
    <w:rsid w:val="00154E30"/>
    <w:rsid w:val="001900D3"/>
    <w:rsid w:val="00193069"/>
    <w:rsid w:val="0022656E"/>
    <w:rsid w:val="002853A4"/>
    <w:rsid w:val="002C3A53"/>
    <w:rsid w:val="00391C11"/>
    <w:rsid w:val="003A5470"/>
    <w:rsid w:val="00401771"/>
    <w:rsid w:val="004075B0"/>
    <w:rsid w:val="004215C3"/>
    <w:rsid w:val="00421967"/>
    <w:rsid w:val="00444B53"/>
    <w:rsid w:val="0046643D"/>
    <w:rsid w:val="00475514"/>
    <w:rsid w:val="004A1457"/>
    <w:rsid w:val="005168C5"/>
    <w:rsid w:val="005E2ED6"/>
    <w:rsid w:val="00635F38"/>
    <w:rsid w:val="006A56F3"/>
    <w:rsid w:val="006F33F3"/>
    <w:rsid w:val="00774942"/>
    <w:rsid w:val="007918C8"/>
    <w:rsid w:val="00892073"/>
    <w:rsid w:val="008B0934"/>
    <w:rsid w:val="008F24AD"/>
    <w:rsid w:val="00914C00"/>
    <w:rsid w:val="009270D4"/>
    <w:rsid w:val="00936EB9"/>
    <w:rsid w:val="00977479"/>
    <w:rsid w:val="00AD2276"/>
    <w:rsid w:val="00B0559C"/>
    <w:rsid w:val="00B06E9D"/>
    <w:rsid w:val="00B213B9"/>
    <w:rsid w:val="00B22ADC"/>
    <w:rsid w:val="00B35677"/>
    <w:rsid w:val="00B462C6"/>
    <w:rsid w:val="00B54B67"/>
    <w:rsid w:val="00B70D7F"/>
    <w:rsid w:val="00B96F6B"/>
    <w:rsid w:val="00C42668"/>
    <w:rsid w:val="00C6180F"/>
    <w:rsid w:val="00C80848"/>
    <w:rsid w:val="00C87B6B"/>
    <w:rsid w:val="00C94232"/>
    <w:rsid w:val="00CE6A99"/>
    <w:rsid w:val="00D70FF3"/>
    <w:rsid w:val="00D728AD"/>
    <w:rsid w:val="00D738E9"/>
    <w:rsid w:val="00DA069F"/>
    <w:rsid w:val="00E04D11"/>
    <w:rsid w:val="00E14952"/>
    <w:rsid w:val="00EA1163"/>
    <w:rsid w:val="00EA27FB"/>
    <w:rsid w:val="00ED4760"/>
    <w:rsid w:val="00EF3411"/>
    <w:rsid w:val="00F834C0"/>
    <w:rsid w:val="00F91B5F"/>
    <w:rsid w:val="00F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1896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  <w:style w:type="paragraph" w:customStyle="1" w:styleId="1">
    <w:name w:val="รายการย่อหน้า1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2">
    <w:name w:val="รายการย่อหน้า2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3">
    <w:name w:val="รายการย่อหน้า3"/>
    <w:basedOn w:val="a"/>
    <w:rsid w:val="001900D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4">
    <w:name w:val="รายการย่อหน้า4"/>
    <w:basedOn w:val="a"/>
    <w:rsid w:val="00012D9D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table" w:styleId="a5">
    <w:name w:val="Table Grid"/>
    <w:basedOn w:val="a1"/>
    <w:uiPriority w:val="59"/>
    <w:rsid w:val="00012D9D"/>
    <w:pPr>
      <w:spacing w:after="0" w:line="240" w:lineRule="auto"/>
    </w:pPr>
    <w:rPr>
      <w:rFonts w:ascii="Calibri" w:eastAsia="SimSun" w:hAnsi="Calibri" w:cs="Cordia New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21967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7">
    <w:name w:val="หัวกระดาษ อักขระ"/>
    <w:basedOn w:val="a0"/>
    <w:link w:val="a6"/>
    <w:uiPriority w:val="99"/>
    <w:rsid w:val="00421967"/>
    <w:rPr>
      <w:lang w:eastAsia="zh-CN"/>
    </w:rPr>
  </w:style>
  <w:style w:type="paragraph" w:customStyle="1" w:styleId="5">
    <w:name w:val="รายการย่อหน้า5"/>
    <w:basedOn w:val="a"/>
    <w:rsid w:val="00E04D11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  <w:style w:type="paragraph" w:customStyle="1" w:styleId="6">
    <w:name w:val="รายการย่อหน้า6"/>
    <w:basedOn w:val="a"/>
    <w:rsid w:val="002C3A53"/>
    <w:pPr>
      <w:ind w:left="720"/>
    </w:pPr>
    <w:rPr>
      <w:rFonts w:ascii="Times New Roman" w:eastAsia="MS Mincho" w:hAnsi="Times New Roman" w:cs="Angsana New"/>
      <w:sz w:val="24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Windows 10</cp:lastModifiedBy>
  <cp:revision>47</cp:revision>
  <dcterms:created xsi:type="dcterms:W3CDTF">2021-05-19T06:43:00Z</dcterms:created>
  <dcterms:modified xsi:type="dcterms:W3CDTF">2024-03-28T00:16:00Z</dcterms:modified>
</cp:coreProperties>
</file>