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A706" w14:textId="77777777" w:rsidR="007542BB" w:rsidRPr="00052A7B" w:rsidRDefault="007542BB" w:rsidP="007542B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683D6493" w14:textId="77777777" w:rsidR="007542BB" w:rsidRPr="00052A7B" w:rsidRDefault="007542BB" w:rsidP="007542B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6483B9D" w14:textId="77777777" w:rsidR="007542BB" w:rsidRPr="00E60B22" w:rsidRDefault="007542BB" w:rsidP="007542B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C23B233" w14:textId="77777777" w:rsidR="007542BB" w:rsidRPr="00BE4AAD" w:rsidRDefault="007542BB" w:rsidP="007542BB">
      <w:pPr>
        <w:jc w:val="center"/>
        <w:rPr>
          <w:rFonts w:ascii="TH SarabunPSK" w:hAnsi="TH SarabunPSK" w:cs="TH SarabunPSK"/>
          <w:cs/>
        </w:rPr>
      </w:pPr>
      <w:r w:rsidRPr="00BE4AAD">
        <w:rPr>
          <w:rFonts w:ascii="TH SarabunPSK" w:hAnsi="TH SarabunPSK" w:cs="TH SarabunPSK"/>
          <w:cs/>
        </w:rPr>
        <w:t>รายวิชา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วิ</w:t>
      </w:r>
      <w:r w:rsidRPr="00BE4AAD">
        <w:rPr>
          <w:rFonts w:ascii="TH SarabunPSK" w:hAnsi="TH SarabunPSK" w:cs="TH SarabunPSK" w:hint="cs"/>
          <w:cs/>
        </w:rPr>
        <w:t>จิตร</w:t>
      </w:r>
      <w:r>
        <w:rPr>
          <w:rFonts w:ascii="TH SarabunPSK" w:hAnsi="TH SarabunPSK" w:cs="TH SarabunPSK" w:hint="cs"/>
          <w:cs/>
        </w:rPr>
        <w:t>ศิลป์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4</w:t>
      </w:r>
      <w:r w:rsidRPr="00BE4AAD">
        <w:rPr>
          <w:rFonts w:ascii="TH SarabunPSK" w:hAnsi="TH SarabunPSK" w:cs="TH SarabunPSK"/>
          <w:cs/>
        </w:rPr>
        <w:t xml:space="preserve"> </w:t>
      </w:r>
      <w:r w:rsidRPr="00BE4AAD">
        <w:rPr>
          <w:rFonts w:ascii="TH SarabunPSK" w:hAnsi="TH SarabunPSK" w:cs="TH SarabunPSK" w:hint="cs"/>
          <w:cs/>
        </w:rPr>
        <w:t xml:space="preserve">       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/>
          <w:cs/>
        </w:rPr>
        <w:t xml:space="preserve"> รหัสวิชา </w:t>
      </w:r>
      <w:r w:rsidRPr="00BE4AAD">
        <w:rPr>
          <w:rFonts w:ascii="TH SarabunPSK" w:hAnsi="TH SarabunPSK" w:cs="TH SarabunPSK" w:hint="cs"/>
          <w:cs/>
        </w:rPr>
        <w:t>ศ 3021</w:t>
      </w:r>
      <w:r>
        <w:rPr>
          <w:rFonts w:ascii="TH SarabunPSK" w:hAnsi="TH SarabunPSK" w:cs="TH SarabunPSK" w:hint="cs"/>
          <w:cs/>
        </w:rPr>
        <w:t>4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</w:rPr>
        <w:t>1</w:t>
      </w:r>
      <w:r w:rsidRPr="00BE4AAD">
        <w:rPr>
          <w:rFonts w:ascii="TH SarabunPSK" w:hAnsi="TH SarabunPSK" w:cs="TH SarabunPSK" w:hint="cs"/>
          <w:cs/>
          <w:lang w:val="en-AU"/>
        </w:rPr>
        <w:t>20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>ชั่วโมง</w:t>
      </w:r>
    </w:p>
    <w:p w14:paraId="30784943" w14:textId="67B22DE7" w:rsidR="007542BB" w:rsidRPr="00BE4AAD" w:rsidRDefault="007542BB" w:rsidP="007542BB">
      <w:pPr>
        <w:jc w:val="center"/>
        <w:rPr>
          <w:rFonts w:ascii="TH SarabunPSK" w:hAnsi="TH SarabunPSK" w:cs="TH SarabunPSK" w:hint="cs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5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7C6D87">
        <w:rPr>
          <w:rFonts w:ascii="TH SarabunPSK" w:hAnsi="TH SarabunPSK" w:cs="TH SarabunPSK" w:hint="cs"/>
          <w:cs/>
          <w:lang w:val="en-AU"/>
        </w:rPr>
        <w:t>7</w:t>
      </w:r>
    </w:p>
    <w:p w14:paraId="119F5733" w14:textId="77777777" w:rsidR="007542BB" w:rsidRPr="00BE4AAD" w:rsidRDefault="007542BB" w:rsidP="007542BB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7542BB" w:rsidRPr="004B006A" w14:paraId="0A93632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28E0FA6C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59F3D23B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9D508D5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7CC0C6B1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542BB" w:rsidRPr="004B006A" w14:paraId="1A2DE7EB" w14:textId="77777777" w:rsidTr="00AC0ECD">
        <w:trPr>
          <w:trHeight w:val="643"/>
        </w:trPr>
        <w:tc>
          <w:tcPr>
            <w:tcW w:w="3775" w:type="dxa"/>
          </w:tcPr>
          <w:p w14:paraId="534E689D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ศ 1.1</w:t>
            </w:r>
            <w:r w:rsidRPr="00BE4AAD">
              <w:rPr>
                <w:rFonts w:ascii="TH SarabunPSK" w:hAnsi="TH SarabunPSK" w:cs="TH SarabunPSK"/>
                <w:cs/>
              </w:rPr>
              <w:tab/>
      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02102C66" w14:textId="77777777" w:rsidR="007542BB" w:rsidRPr="00BE4AAD" w:rsidRDefault="007542BB" w:rsidP="00AC0ECD">
            <w:pPr>
              <w:ind w:firstLine="63"/>
              <w:outlineLvl w:val="0"/>
              <w:rPr>
                <w:rFonts w:ascii="TH SarabunPSK" w:hAnsi="TH SarabunPSK" w:cs="TH SarabunPSK"/>
                <w:color w:val="000000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ศ 1.2</w:t>
            </w:r>
            <w:r w:rsidRPr="00BE4AAD">
              <w:rPr>
                <w:rFonts w:ascii="TH SarabunPSK" w:hAnsi="TH SarabunPSK" w:cs="TH SarabunPSK"/>
                <w:cs/>
              </w:rPr>
              <w:tab/>
      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418404F8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1. อธิบายความหมายของ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รูปแบบทัศนศิลป์ตะวันออกและตะวันตก</w:t>
            </w:r>
            <w:r w:rsidRPr="00BE4AAD">
              <w:rPr>
                <w:rFonts w:ascii="TH SarabunPSK" w:hAnsi="TH SarabunPSK" w:cs="TH SarabunPSK"/>
                <w:cs/>
              </w:rPr>
              <w:t>ได้</w:t>
            </w:r>
          </w:p>
          <w:p w14:paraId="00BF759E" w14:textId="77777777" w:rsidR="007542BB" w:rsidRPr="00BE4AAD" w:rsidRDefault="007542BB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2. อธิบายเปรียบเทียบลักษณะเกี่ยวกับ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การวิเคราะห์งานทัศนศิลป์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>ได้</w:t>
            </w:r>
          </w:p>
          <w:p w14:paraId="4C0FD882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3. วิเคราะห์จำแนกเปรียบเทียบ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รูปแบบทัศนศิลป์ตะวันออกและตะวันตก</w:t>
            </w:r>
          </w:p>
          <w:p w14:paraId="16F1D037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4. ปฏิบัติเขียนภาพที่มีกระบวนการสร้างสรรค์งานทัศนศิลป์ได้</w:t>
            </w:r>
          </w:p>
          <w:p w14:paraId="55CD9CE1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5. ปฏิบัติเขียนภาพตามจินตนาการได้</w:t>
            </w:r>
          </w:p>
          <w:p w14:paraId="4C0847D8" w14:textId="77777777" w:rsidR="007542BB" w:rsidRPr="00BE4AAD" w:rsidRDefault="007542BB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6. นำเสนอผลงานศิลปะรูปแบบต่างๆได้อย่างสร้างสรรค์</w:t>
            </w:r>
          </w:p>
          <w:p w14:paraId="74B8F6B8" w14:textId="77777777" w:rsidR="007542BB" w:rsidRPr="00BE4AAD" w:rsidRDefault="007542BB" w:rsidP="00AC0ECD">
            <w:pPr>
              <w:ind w:right="-285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7.</w:t>
            </w:r>
            <w:r w:rsidRPr="00BE4AAD">
              <w:rPr>
                <w:rFonts w:ascii="TH SarabunPSK" w:hAnsi="TH SarabunPSK" w:cs="TH SarabunPSK"/>
              </w:rPr>
              <w:t xml:space="preserve">  </w:t>
            </w:r>
            <w:r w:rsidRPr="00BE4AAD">
              <w:rPr>
                <w:rFonts w:ascii="TH SarabunPSK" w:hAnsi="TH SarabunPSK" w:cs="TH SarabunPSK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76DDD518" w14:textId="77777777" w:rsidR="007542BB" w:rsidRPr="00BE4AAD" w:rsidRDefault="007542BB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3744FB6C" w14:textId="77777777" w:rsidR="007542BB" w:rsidRPr="00BE4AAD" w:rsidRDefault="007542BB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K:1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อธิบายหลัก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การเลือกใช้วัสดุ อุปกรณ์ เทคนิค และเนื้อหาของศิลปิน</w:t>
            </w:r>
            <w:r w:rsidRPr="00BE4AAD">
              <w:rPr>
                <w:rFonts w:ascii="TH SarabunPSK" w:hAnsi="TH SarabunPSK" w:cs="TH SarabunPSK"/>
                <w:cs/>
              </w:rPr>
              <w:t>ได้</w:t>
            </w:r>
          </w:p>
          <w:p w14:paraId="6C6E21E4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วิเคราะห์ผลงานศิลปินด้วยหลักการของการวิจารณ์งานศิลปะ</w:t>
            </w:r>
          </w:p>
          <w:p w14:paraId="581728DA" w14:textId="77777777" w:rsidR="007542BB" w:rsidRPr="00BE4AAD" w:rsidRDefault="007542BB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K:3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อธิบายความหมายและลักษณะของวัฒนธรรมที่สะท้อนถึงทัศนศิลป์ได้</w:t>
            </w:r>
          </w:p>
          <w:p w14:paraId="0B872B4F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เปรียบเทียบแนวคิดในการออกแบบทัศนศิลป์ที่มาจากวัฒนธรรม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ตะวันออก</w:t>
            </w:r>
            <w:r w:rsidRPr="00BE4AAD">
              <w:rPr>
                <w:rFonts w:ascii="TH SarabunPSK" w:hAnsi="TH SarabunPSK" w:cs="TH SarabunPSK"/>
                <w:cs/>
              </w:rPr>
              <w:t>และ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ตะวันตก</w:t>
            </w:r>
            <w:r w:rsidRPr="00BE4AAD">
              <w:rPr>
                <w:rFonts w:ascii="TH SarabunPSK" w:hAnsi="TH SarabunPSK" w:cs="TH SarabunPSK"/>
                <w:cs/>
              </w:rPr>
              <w:t>ได้</w:t>
            </w:r>
          </w:p>
          <w:p w14:paraId="5B952FB1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P:5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วิเคราะห์เอกลักษณ์ของงานทัศนศิลป์ได้</w:t>
            </w:r>
          </w:p>
          <w:p w14:paraId="055389C6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P:6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นักเรียนสามารถสร้างสรรค์ผลงานวาดเส้น</w:t>
            </w:r>
          </w:p>
          <w:p w14:paraId="70D916B1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P:7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นักเรียนสามารถสร้างสรรค์ผลงานวาดภาพสีน้ำ</w:t>
            </w:r>
          </w:p>
          <w:p w14:paraId="5348731E" w14:textId="77777777" w:rsidR="007542BB" w:rsidRPr="00BE4AAD" w:rsidRDefault="007542BB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1D75389E" w14:textId="77777777" w:rsidR="007542BB" w:rsidRPr="00BE4AAD" w:rsidRDefault="007542BB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ศึกษาความรู้พื้นฐานเกี่ยวกับด้านศิลปะ ในเรื่อง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วิเคราะห์งานทัศนศิลป์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จุดมุ่งหมายของศิลปิน</w:t>
            </w:r>
            <w:r w:rsidRPr="00BE4AAD">
              <w:rPr>
                <w:rFonts w:ascii="TH SarabunPSK" w:hAnsi="TH SarabunPSK" w:cs="TH SarabunPSK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การเลือกใช้วัสดุ อุปกรณ์ เทคนิค และเนื้อหาของศิลปิน</w:t>
            </w:r>
            <w:r w:rsidRPr="00BE4AAD">
              <w:rPr>
                <w:rFonts w:ascii="TH SarabunPSK" w:hAnsi="TH SarabunPSK" w:cs="TH SarabunPSK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รูปแบบทัศนศิลป์ตะวันออก</w:t>
            </w:r>
            <w:r w:rsidRPr="00BE4AAD">
              <w:rPr>
                <w:rFonts w:ascii="TH SarabunPSK" w:hAnsi="TH SarabunPSK" w:cs="TH SarabunPSK"/>
                <w:cs/>
              </w:rPr>
              <w:t>และ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รูปแบบทัศนศิลป์ตะวันตก</w:t>
            </w:r>
          </w:p>
          <w:p w14:paraId="3509BC66" w14:textId="77777777" w:rsidR="007542BB" w:rsidRPr="00BE4AAD" w:rsidRDefault="007542BB" w:rsidP="00AC0E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 xml:space="preserve">กระบวนการสร้างสรรค์งานทัศนศิลป์ 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 </w:t>
            </w:r>
            <w:r w:rsidRPr="00BE4AAD">
              <w:rPr>
                <w:rFonts w:ascii="TH SarabunPSK" w:eastAsia="Times New Roman" w:hAnsi="TH SarabunPSK" w:cs="TH SarabunPSK"/>
                <w:cs/>
              </w:rPr>
              <w:t xml:space="preserve">โดยใช้กระบวนการ วิเคราะห์ จำแนก เปรียบเทียบ อธิบายการ 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วิเคราะห์งานทัศนศิลป์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18D54F8" w14:textId="77777777" w:rsidR="007542BB" w:rsidRPr="00BE4AAD" w:rsidRDefault="007542BB" w:rsidP="00AC0E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>ฝึกปฏิบัติการเขียนภาพตามขั้นตอน</w:t>
            </w:r>
          </w:p>
          <w:p w14:paraId="3601859C" w14:textId="77777777" w:rsidR="007542BB" w:rsidRPr="00BE4AAD" w:rsidRDefault="007542BB" w:rsidP="00AC0ECD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>เพื่อให้มีความรู้ความเข้าใจเห็นคุณค่าสามารถปฏิบัติได้ ตลอดจนการนำความรู้และ</w:t>
            </w:r>
          </w:p>
          <w:p w14:paraId="736F9181" w14:textId="77777777" w:rsidR="007542BB" w:rsidRPr="00BE4AAD" w:rsidRDefault="007542BB" w:rsidP="00AC0ECD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E26E521" w14:textId="77777777" w:rsidR="007542BB" w:rsidRDefault="007542BB" w:rsidP="007542BB">
      <w:pPr>
        <w:jc w:val="center"/>
        <w:rPr>
          <w:rFonts w:ascii="TH SarabunPSK" w:hAnsi="TH SarabunPSK" w:cs="TH SarabunPSK"/>
          <w:cs/>
        </w:rPr>
        <w:sectPr w:rsidR="007542BB" w:rsidSect="00DF2817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7542BB" w:rsidRPr="004B006A" w14:paraId="06EF3C39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65311D1F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8370B1A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2B199F1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526BA6EA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542BB" w:rsidRPr="004B006A" w14:paraId="1BEA7B6A" w14:textId="77777777" w:rsidTr="00AC0ECD">
        <w:trPr>
          <w:trHeight w:val="643"/>
        </w:trPr>
        <w:tc>
          <w:tcPr>
            <w:tcW w:w="3775" w:type="dxa"/>
          </w:tcPr>
          <w:p w14:paraId="22E608B0" w14:textId="77777777" w:rsidR="007542BB" w:rsidRPr="004B006A" w:rsidRDefault="007542BB" w:rsidP="00AC0EC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6DE80155" w14:textId="77777777" w:rsidR="007542BB" w:rsidRPr="005E3FAC" w:rsidRDefault="007542BB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887F8F6" w14:textId="77777777" w:rsidR="007542BB" w:rsidRPr="00F10D1B" w:rsidRDefault="007542BB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0D1B">
              <w:rPr>
                <w:rFonts w:ascii="TH SarabunPSK" w:hAnsi="TH SarabunPSK" w:cs="TH SarabunPSK"/>
                <w:sz w:val="32"/>
                <w:szCs w:val="32"/>
              </w:rPr>
              <w:t>K:8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นักเรียนสามารถอธิบายกระบวนการสร้างสรรค์ได้</w:t>
            </w:r>
          </w:p>
          <w:p w14:paraId="1366E28A" w14:textId="77777777" w:rsidR="007542BB" w:rsidRPr="00F10D1B" w:rsidRDefault="007542BB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P:9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นักเรียนสามารถสร้างสรรค์ผลงานวาดภาพสีน้ำมัน</w:t>
            </w:r>
          </w:p>
          <w:p w14:paraId="6D0D94A2" w14:textId="77777777" w:rsidR="007542BB" w:rsidRPr="00F10D1B" w:rsidRDefault="007542BB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</w:rPr>
              <w:t>P:10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นักเรียนสามารถสร้างสรรค์ผลงานวาดภาพสีอะคริลิก</w:t>
            </w:r>
          </w:p>
          <w:p w14:paraId="3D0BF626" w14:textId="77777777" w:rsidR="007542BB" w:rsidRPr="00F10D1B" w:rsidRDefault="007542BB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0D1B">
              <w:rPr>
                <w:rFonts w:ascii="TH SarabunPSK" w:hAnsi="TH SarabunPSK" w:cs="TH SarabunPSK"/>
                <w:sz w:val="32"/>
                <w:szCs w:val="32"/>
              </w:rPr>
              <w:t>K:11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ประเมินคุณภาพการจัดแสดงผลงานของตนเองและผู้อื่น </w:t>
            </w:r>
          </w:p>
          <w:p w14:paraId="0EEEEDD8" w14:textId="77777777" w:rsidR="007542BB" w:rsidRPr="00F10D1B" w:rsidRDefault="007542BB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0D1B">
              <w:rPr>
                <w:rFonts w:ascii="TH SarabunPSK" w:hAnsi="TH SarabunPSK" w:cs="TH SarabunPSK"/>
                <w:sz w:val="32"/>
                <w:szCs w:val="32"/>
              </w:rPr>
              <w:t>P:12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สร้างสรรค์การจัดการแสดงผลงานทางศิลปะได้</w:t>
            </w:r>
          </w:p>
          <w:p w14:paraId="7F27295E" w14:textId="77777777" w:rsidR="007542BB" w:rsidRPr="00F10D1B" w:rsidRDefault="007542BB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0D1B">
              <w:rPr>
                <w:rFonts w:ascii="TH SarabunPSK" w:hAnsi="TH SarabunPSK" w:cs="TH SarabunPSK"/>
                <w:sz w:val="32"/>
                <w:szCs w:val="32"/>
              </w:rPr>
              <w:t>P:13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ใช้ทักษะการทำงานเป็นกลุ่มในกระบวนการผลิตการจัดแสดงผลงาน</w:t>
            </w:r>
          </w:p>
          <w:p w14:paraId="1C6AFA4E" w14:textId="77777777" w:rsidR="007542BB" w:rsidRPr="00F10D1B" w:rsidRDefault="007542BB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4F113F41" w14:textId="77777777" w:rsidR="007542BB" w:rsidRPr="00BE4AAD" w:rsidRDefault="007542BB" w:rsidP="00AC0ECD">
            <w:pPr>
              <w:autoSpaceDE w:val="0"/>
              <w:autoSpaceDN w:val="0"/>
              <w:adjustRightInd w:val="0"/>
              <w:ind w:right="-285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 xml:space="preserve">หลักการที่มีอยู่ เช่น 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รูปแบบทัศนศิลป์ตะวันออกและตะวันตก</w:t>
            </w:r>
            <w:r w:rsidRPr="00BE4AAD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กระบวนการสร้างสรรค์</w:t>
            </w:r>
          </w:p>
          <w:p w14:paraId="63B46DF0" w14:textId="77777777" w:rsidR="007542BB" w:rsidRPr="00F53EC1" w:rsidRDefault="007542BB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งานทัศนศิลป์</w:t>
            </w:r>
            <w:r w:rsidRPr="00BE4AAD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0D8D4237" w14:textId="77777777" w:rsidR="007542BB" w:rsidRDefault="007542BB" w:rsidP="007542BB"/>
    <w:p w14:paraId="7F31EE00" w14:textId="77777777" w:rsidR="007542BB" w:rsidRDefault="007542BB" w:rsidP="007542BB"/>
    <w:p w14:paraId="398474C8" w14:textId="77777777" w:rsidR="007542BB" w:rsidRDefault="007542BB" w:rsidP="007542BB"/>
    <w:p w14:paraId="2980DD05" w14:textId="77777777" w:rsidR="007542BB" w:rsidRDefault="007542BB" w:rsidP="007542BB"/>
    <w:p w14:paraId="562F4C26" w14:textId="77777777" w:rsidR="001F15F3" w:rsidRPr="007542BB" w:rsidRDefault="001F15F3" w:rsidP="007542BB"/>
    <w:sectPr w:rsidR="001F15F3" w:rsidRPr="007542BB" w:rsidSect="00DF2817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60571"/>
    <w:rsid w:val="003B09F4"/>
    <w:rsid w:val="00454C9C"/>
    <w:rsid w:val="004E5B94"/>
    <w:rsid w:val="00523EFE"/>
    <w:rsid w:val="005347B1"/>
    <w:rsid w:val="00590941"/>
    <w:rsid w:val="005A298D"/>
    <w:rsid w:val="00604C37"/>
    <w:rsid w:val="006B38DF"/>
    <w:rsid w:val="006C1460"/>
    <w:rsid w:val="007542BB"/>
    <w:rsid w:val="00763E9C"/>
    <w:rsid w:val="007A177C"/>
    <w:rsid w:val="007C5E07"/>
    <w:rsid w:val="007C6D87"/>
    <w:rsid w:val="007E6871"/>
    <w:rsid w:val="00843A4E"/>
    <w:rsid w:val="008750CE"/>
    <w:rsid w:val="009B4EC7"/>
    <w:rsid w:val="00AA40CA"/>
    <w:rsid w:val="00B23B9D"/>
    <w:rsid w:val="00B67945"/>
    <w:rsid w:val="00BD31A9"/>
    <w:rsid w:val="00BE2E2F"/>
    <w:rsid w:val="00BE4AAD"/>
    <w:rsid w:val="00C363EB"/>
    <w:rsid w:val="00C3777B"/>
    <w:rsid w:val="00CB747D"/>
    <w:rsid w:val="00D178E9"/>
    <w:rsid w:val="00DA25FB"/>
    <w:rsid w:val="00DF2817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2023-03-09T07:55:00Z</dcterms:created>
  <dcterms:modified xsi:type="dcterms:W3CDTF">2024-03-26T07:29:00Z</dcterms:modified>
</cp:coreProperties>
</file>