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7263" w14:textId="77777777" w:rsidR="00AA40CA" w:rsidRPr="00052A7B" w:rsidRDefault="00AA40CA" w:rsidP="00AA40C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2696FC82" w14:textId="77777777" w:rsidR="00AA40CA" w:rsidRPr="00052A7B" w:rsidRDefault="00AA40CA" w:rsidP="00AA40CA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961D814" w14:textId="77777777" w:rsidR="00AA40CA" w:rsidRPr="00E60B22" w:rsidRDefault="00AA40CA" w:rsidP="00AA40C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9AB2A5F" w14:textId="77777777" w:rsidR="00AA40CA" w:rsidRPr="00052A7B" w:rsidRDefault="00AA40CA" w:rsidP="00AA40CA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ดนตรีปฏิบัติ 3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30203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>เวลา  1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06852D59" w14:textId="6F79D1D7" w:rsidR="00AA40CA" w:rsidRPr="00E60B22" w:rsidRDefault="00AA40CA" w:rsidP="00AA40CA">
      <w:pPr>
        <w:jc w:val="center"/>
        <w:rPr>
          <w:rFonts w:ascii="TH SarabunPSK" w:hAnsi="TH SarabunPSK" w:cs="TH SarabunPSK" w:hint="cs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5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9956B6">
        <w:rPr>
          <w:rFonts w:ascii="TH SarabunPSK" w:hAnsi="TH SarabunPSK" w:cs="TH SarabunPSK" w:hint="cs"/>
          <w:cs/>
          <w:lang w:val="en-AU"/>
        </w:rPr>
        <w:t>7</w:t>
      </w:r>
    </w:p>
    <w:p w14:paraId="3E29509A" w14:textId="77777777" w:rsidR="00AA40CA" w:rsidRPr="00155ACE" w:rsidRDefault="00AA40CA" w:rsidP="00AA40CA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AA40CA" w:rsidRPr="004B006A" w14:paraId="4CDCF060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5205F04C" w14:textId="77777777" w:rsidR="00AA40CA" w:rsidRPr="004B006A" w:rsidRDefault="00AA40C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48E070F8" w14:textId="77777777" w:rsidR="00AA40CA" w:rsidRPr="004B006A" w:rsidRDefault="00AA40C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5AC05E" w14:textId="77777777" w:rsidR="00AA40CA" w:rsidRPr="004B006A" w:rsidRDefault="00AA40C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6592D407" w14:textId="77777777" w:rsidR="00AA40CA" w:rsidRPr="004B006A" w:rsidRDefault="00AA40C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AA40CA" w:rsidRPr="004B006A" w14:paraId="7CD0FF1E" w14:textId="77777777" w:rsidTr="00AC0ECD">
        <w:trPr>
          <w:trHeight w:val="1451"/>
        </w:trPr>
        <w:tc>
          <w:tcPr>
            <w:tcW w:w="3686" w:type="dxa"/>
          </w:tcPr>
          <w:p w14:paraId="52FE78ED" w14:textId="77777777" w:rsidR="00AA40CA" w:rsidRDefault="00AA40CA" w:rsidP="00AC0ECD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ศ 2.1</w:t>
            </w:r>
            <w:r w:rsidRPr="009D4D50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9D4D50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07720513" w14:textId="77777777" w:rsidR="00AA40CA" w:rsidRDefault="00AA40CA" w:rsidP="00AC0ECD">
            <w:pPr>
              <w:rPr>
                <w:rFonts w:ascii="TH SarabunPSK" w:hAnsi="TH SarabunPSK" w:cs="TH SarabunPSK"/>
              </w:rPr>
            </w:pPr>
            <w:r w:rsidRPr="004E2D67">
              <w:rPr>
                <w:rFonts w:ascii="TH SarabunPSK" w:hAnsi="TH SarabunPSK" w:cs="TH SarabunPSK"/>
                <w:cs/>
              </w:rPr>
              <w:t>ศ 2.2</w:t>
            </w:r>
            <w:r w:rsidRPr="004E2D67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3C396FBC" w14:textId="77777777" w:rsidR="00AA40CA" w:rsidRPr="004B006A" w:rsidRDefault="00AA40CA" w:rsidP="00AC0ECD">
            <w:pPr>
              <w:rPr>
                <w:rFonts w:ascii="TH SarabunPSK" w:hAnsi="TH SarabunPSK" w:cs="TH SarabunPSK"/>
                <w:cs/>
              </w:rPr>
            </w:pPr>
            <w:r w:rsidRPr="004E2D67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0280643B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อธิบายลักษณะทางโครงสร้างของเครื่องดนตรี ท่าทางการบรรเลง  วิธีการใช้ การดูแล และการ</w:t>
            </w:r>
          </w:p>
          <w:p w14:paraId="1291D240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บำรุงรักษาเครื่องดนตรี</w:t>
            </w:r>
          </w:p>
          <w:p w14:paraId="7F3B982C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C49C64C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ฝึกโสตประสาท หลักและวิธีการบรรเลง เทคนิคการบรรเลง การฝึกปฏิบัติการบรรเลงเครื่องดนตรีเฉพาะ  </w:t>
            </w:r>
          </w:p>
          <w:p w14:paraId="25492442" w14:textId="77777777" w:rsidR="00AA40CA" w:rsidRPr="009D4D50" w:rsidRDefault="00AA40CA" w:rsidP="00AC0ECD">
            <w:pPr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ตามความถนัดในการไล่บันไดเสียงและการบรรเลงบทเพลงได้ตามมาตรฐานสากล</w:t>
            </w:r>
          </w:p>
          <w:p w14:paraId="0200B8DE" w14:textId="77777777" w:rsidR="00AA40CA" w:rsidRPr="00091C31" w:rsidRDefault="00AA40CA" w:rsidP="00AC0ECD">
            <w:pPr>
              <w:ind w:left="50"/>
              <w:rPr>
                <w:rFonts w:ascii="TH SarabunPSK" w:hAnsi="TH SarabunPSK" w:cs="TH SarabunPSK"/>
                <w:cs/>
              </w:rPr>
            </w:pPr>
            <w:r w:rsidRPr="009D4D50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9D4D50">
              <w:rPr>
                <w:rFonts w:ascii="TH SarabunPSK" w:hAnsi="TH SarabunPSK" w:cs="TH SarabunPSK"/>
                <w:cs/>
              </w:rPr>
              <w:t>อธิบายการแปลความหมายเครื่องหมายทางดนตรีและศัพท์สังคีต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แบบแผนของเพลงและการแสดงอารมณ์ของบทเพลงได้</w:t>
            </w:r>
          </w:p>
        </w:tc>
        <w:tc>
          <w:tcPr>
            <w:tcW w:w="3686" w:type="dxa"/>
            <w:shd w:val="clear" w:color="auto" w:fill="auto"/>
          </w:tcPr>
          <w:p w14:paraId="70C0DBA9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อธิบายความหมายและความเป็นมาของดนตรี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31B7D962" w14:textId="77777777" w:rsidR="00AA40CA" w:rsidRPr="009D4D50" w:rsidRDefault="00AA40CA" w:rsidP="00AC0ECD">
            <w:pPr>
              <w:pStyle w:val="NoSpacing"/>
              <w:ind w:right="-159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อธิบายบทบาท </w:t>
            </w:r>
          </w:p>
          <w:p w14:paraId="751B603C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 และองค์ประกอบของดนตรีได้</w:t>
            </w:r>
          </w:p>
          <w:p w14:paraId="3647E39F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เครื่องหมายและสัญลักษณ์ที่ใช้ในการบันทึกโน้ตเพลงได้</w:t>
            </w:r>
          </w:p>
          <w:p w14:paraId="7EF40E1E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อธิบายหลักการใช้และบำรุงรักษาเครื่องดนตรีของไทยได้</w:t>
            </w:r>
          </w:p>
          <w:p w14:paraId="73CEA069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จัดประเภทของวงดนตรี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58ECE4BD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ฝึกโสตประสาท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สำหรับนักดนตรี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13100599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หลักและวิธีการบรรเลง เทคนิคการบรรเลงได้</w:t>
            </w:r>
          </w:p>
          <w:p w14:paraId="68B37760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ฝึกปฏิบัติการบรรเลงเครื่องดนตรีตามความถนัดได้</w:t>
            </w:r>
          </w:p>
          <w:p w14:paraId="47F791F0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อธิบายการแปลความหมายเครื่องหมายทางดนตรีและศัพท์สังคีตได้</w:t>
            </w:r>
          </w:p>
          <w:p w14:paraId="7FA68BE2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จุดประสงค์ของคีตกวี วรรณคดีดนตรีที่เกี่ยวข้องได้</w:t>
            </w:r>
          </w:p>
          <w:p w14:paraId="33516C4A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แบบแผนของเพลงและการแสดงอารมณ์ของบทเพลงได้</w:t>
            </w:r>
          </w:p>
        </w:tc>
        <w:tc>
          <w:tcPr>
            <w:tcW w:w="3827" w:type="dxa"/>
          </w:tcPr>
          <w:p w14:paraId="55B43137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24E">
              <w:rPr>
                <w:rFonts w:ascii="TH SarabunPSK" w:hAnsi="TH SarabunPSK" w:cs="TH SarabunPSK"/>
                <w:szCs w:val="32"/>
                <w:cs/>
              </w:rPr>
              <w:t>ศึกษาและฝึกทักษะ</w:t>
            </w:r>
            <w:r>
              <w:rPr>
                <w:rFonts w:ascii="TH SarabunPSK" w:hAnsi="TH SarabunPSK" w:cs="TH SarabunPSK"/>
                <w:szCs w:val="32"/>
                <w:cs/>
              </w:rPr>
              <w:t>ผ่านกระบวนการอธิบาย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ลัก</w:t>
            </w:r>
            <w:r>
              <w:rPr>
                <w:rFonts w:ascii="TH SarabunPSK" w:hAnsi="TH SarabunPSK" w:cs="TH SarabunPSK"/>
                <w:szCs w:val="32"/>
                <w:cs/>
              </w:rPr>
              <w:t>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เกี่ยวข้องกา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รฝึกการอ่านโน้ตจังหวะรูปแบบต่างๆ การฝึกโสตประสาท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หลักและวิธีการบรรเล</w:t>
            </w:r>
            <w:r>
              <w:rPr>
                <w:rFonts w:ascii="TH SarabunPSK" w:hAnsi="TH SarabunPSK" w:cs="TH SarabunPSK"/>
                <w:szCs w:val="32"/>
                <w:cs/>
              </w:rPr>
              <w:t>ง เทคนิคการ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บรรเลง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การฝึกปฏิบัติการบรรเลงเครื่องดนตรีเฉพาะอย่างในการไล่บันไดเสียงและการบรรเลงบทเพลง ตามมาตรฐานสากล   การฝึกปฏิบัติการแสดงการบรรเลงเดี่ยว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และกลุ่มจากการอ่านโน้ตและการจำเพลง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การฝึกปฏิบัติการบรรเลงประกอบเสียงจา</w:t>
            </w:r>
            <w:r>
              <w:rPr>
                <w:rFonts w:ascii="TH SarabunPSK" w:hAnsi="TH SarabunPSK" w:cs="TH SarabunPSK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955747">
              <w:rPr>
                <w:rFonts w:ascii="TH SarabunPSK" w:hAnsi="TH SarabunPSK" w:cs="TH SarabunPSK"/>
                <w:sz w:val="32"/>
                <w:szCs w:val="32"/>
              </w:rPr>
              <w:t>Backingtrack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คุณลักษณะของเสียงเครื่องดนตรี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 และการพัฒนาคุณภาพในการบรรเลง 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Cs w:val="32"/>
                <w:cs/>
              </w:rPr>
              <w:t>แปลความหมายเครื่องหมายทางดนตรีและศัพท์สังคีต จุดประสงค์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ของคีตกว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ี </w:t>
            </w:r>
          </w:p>
        </w:tc>
      </w:tr>
    </w:tbl>
    <w:p w14:paraId="78D81090" w14:textId="77777777" w:rsidR="00AA40CA" w:rsidRDefault="00AA40CA" w:rsidP="00AA40CA">
      <w:pPr>
        <w:rPr>
          <w:rFonts w:ascii="TH SarabunPSK" w:hAnsi="TH SarabunPSK" w:cs="TH SarabunPSK"/>
          <w:cs/>
        </w:rPr>
        <w:sectPr w:rsidR="00AA40CA" w:rsidSect="00FC28E5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AA40CA" w:rsidRPr="004B006A" w14:paraId="1A9E9E8B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14006F75" w14:textId="77777777" w:rsidR="00AA40CA" w:rsidRPr="004B006A" w:rsidRDefault="00AA40C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6FC09AD1" w14:textId="77777777" w:rsidR="00AA40CA" w:rsidRPr="004B006A" w:rsidRDefault="00AA40C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00306C" w14:textId="77777777" w:rsidR="00AA40CA" w:rsidRPr="004B006A" w:rsidRDefault="00AA40C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614E79AC" w14:textId="77777777" w:rsidR="00AA40CA" w:rsidRPr="004B006A" w:rsidRDefault="00AA40C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AA40CA" w:rsidRPr="004B006A" w14:paraId="6EFDE051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5234F2EB" w14:textId="77777777" w:rsidR="00AA40CA" w:rsidRPr="004B006A" w:rsidRDefault="00AA40CA" w:rsidP="00AC0EC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5457F298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5. ปฏิบัติการแสดงการบรรเลงเดี่ยวและกลุ่มได้</w:t>
            </w:r>
          </w:p>
          <w:p w14:paraId="4D028729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6. สามารถพัฒนาคุณภาพในการบรรเลงได้</w:t>
            </w:r>
          </w:p>
          <w:p w14:paraId="750816D8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2614C56" w14:textId="77777777" w:rsidR="00AA40CA" w:rsidRPr="009D4D50" w:rsidRDefault="00AA40CA" w:rsidP="00AC0EC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79BA606C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ฝึกการบรรเลงเดี่ยวและกลุ่มได้</w:t>
            </w:r>
          </w:p>
          <w:p w14:paraId="7E11FFA0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พัฒนาคุณภาพในการบรรเลงเครื่องดนตรีตามความถนัด ในเพลงที่กำหนดได้</w:t>
            </w:r>
          </w:p>
          <w:p w14:paraId="138888A6" w14:textId="77777777" w:rsidR="00AA40CA" w:rsidRPr="009D4D50" w:rsidRDefault="00AA40C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พัฒนาคุณภาพในการบรรเลงเครื่องดนตรีตามความถนัด ในบทเพลงอิสระได้อย่างมีคุณภาพ</w:t>
            </w:r>
          </w:p>
        </w:tc>
        <w:tc>
          <w:tcPr>
            <w:tcW w:w="3827" w:type="dxa"/>
          </w:tcPr>
          <w:p w14:paraId="77EF14F4" w14:textId="77777777" w:rsidR="00AA40CA" w:rsidRDefault="00AA40CA" w:rsidP="00AC0E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วรรณคดีดนตรีที่เกี่ยวข้อง </w:t>
            </w:r>
            <w:r w:rsidRPr="001E0223">
              <w:rPr>
                <w:rFonts w:ascii="TH SarabunPSK" w:hAnsi="TH SarabunPSK" w:cs="TH SarabunPSK"/>
                <w:cs/>
              </w:rPr>
              <w:t>แบบแผนของ</w:t>
            </w:r>
            <w:r>
              <w:rPr>
                <w:rFonts w:ascii="TH SarabunPSK" w:hAnsi="TH SarabunPSK" w:cs="TH SarabunPSK"/>
                <w:cs/>
              </w:rPr>
              <w:t>เพลงและการแสดงอารมณ์ของบทเพลง การนำไปใช้เป็น</w:t>
            </w:r>
            <w:r w:rsidRPr="001E0223">
              <w:rPr>
                <w:rFonts w:ascii="TH SarabunPSK" w:hAnsi="TH SarabunPSK" w:cs="TH SarabunPSK"/>
                <w:cs/>
              </w:rPr>
              <w:t>แนวทางในกา</w:t>
            </w:r>
            <w:r>
              <w:rPr>
                <w:rFonts w:ascii="TH SarabunPSK" w:hAnsi="TH SarabunPSK" w:cs="TH SarabunPSK"/>
                <w:cs/>
              </w:rPr>
              <w:t>รบรรเลง</w:t>
            </w:r>
            <w:r w:rsidRPr="001E0223">
              <w:rPr>
                <w:rFonts w:ascii="TH SarabunPSK" w:hAnsi="TH SarabunPSK" w:cs="TH SarabunPSK"/>
                <w:cs/>
              </w:rPr>
              <w:t>และการพัฒนาบุคลิกภาพในการบรรเลง</w:t>
            </w:r>
          </w:p>
          <w:p w14:paraId="2A03CDE0" w14:textId="77777777" w:rsidR="00AA40CA" w:rsidRPr="00DA2C0B" w:rsidRDefault="00AA40CA" w:rsidP="00AC0ECD">
            <w:pPr>
              <w:pStyle w:val="NoSpacing"/>
              <w:ind w:right="63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ทักษะกระบวนการทางดนตรีในการแสดงออกทางดนตรีอย่างสร้างสรรค์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              รวมถึง</w:t>
            </w: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การวิเคราะห์ วิพากษ์วิจารณ์คุณค่างานดนตรี</w:t>
            </w:r>
            <w:r w:rsidRPr="007C1F80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 </w:t>
            </w: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เพื่อให้เห็นคุณค่างานดนตรีที่เป็นมรดกทางวัฒน</w:t>
            </w:r>
            <w:r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ธรรม ภูมิปัญญาท้องถิ่น และเข้าใจ</w:t>
            </w: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      </w:r>
          </w:p>
        </w:tc>
      </w:tr>
    </w:tbl>
    <w:p w14:paraId="1C936A61" w14:textId="77777777" w:rsidR="00AA40CA" w:rsidRDefault="00AA40CA" w:rsidP="00AA40CA">
      <w:pPr>
        <w:jc w:val="center"/>
        <w:rPr>
          <w:rFonts w:ascii="TH SarabunPSK" w:hAnsi="TH SarabunPSK" w:cs="TH SarabunPSK"/>
          <w:b/>
          <w:bCs/>
        </w:rPr>
      </w:pPr>
    </w:p>
    <w:p w14:paraId="5E64D4E4" w14:textId="77777777" w:rsidR="00AA40CA" w:rsidRDefault="00AA40CA" w:rsidP="00AA40CA">
      <w:pPr>
        <w:jc w:val="center"/>
        <w:rPr>
          <w:rFonts w:ascii="TH SarabunPSK" w:hAnsi="TH SarabunPSK" w:cs="TH SarabunPSK"/>
          <w:b/>
          <w:bCs/>
        </w:rPr>
      </w:pPr>
    </w:p>
    <w:p w14:paraId="562F4C26" w14:textId="77777777" w:rsidR="001F15F3" w:rsidRPr="00AA40CA" w:rsidRDefault="001F15F3" w:rsidP="00AA40CA"/>
    <w:sectPr w:rsidR="001F15F3" w:rsidRPr="00AA40CA" w:rsidSect="00FC28E5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146FA5"/>
    <w:rsid w:val="001A110D"/>
    <w:rsid w:val="001D281E"/>
    <w:rsid w:val="001F15F3"/>
    <w:rsid w:val="0021198F"/>
    <w:rsid w:val="00217C09"/>
    <w:rsid w:val="0029597C"/>
    <w:rsid w:val="002C1712"/>
    <w:rsid w:val="00360571"/>
    <w:rsid w:val="003B09F4"/>
    <w:rsid w:val="00454C9C"/>
    <w:rsid w:val="004E5B94"/>
    <w:rsid w:val="00523EFE"/>
    <w:rsid w:val="00590941"/>
    <w:rsid w:val="005A298D"/>
    <w:rsid w:val="00604C37"/>
    <w:rsid w:val="006B38DF"/>
    <w:rsid w:val="006C1460"/>
    <w:rsid w:val="007A177C"/>
    <w:rsid w:val="007C5E07"/>
    <w:rsid w:val="007E6871"/>
    <w:rsid w:val="00843A4E"/>
    <w:rsid w:val="008750CE"/>
    <w:rsid w:val="009956B6"/>
    <w:rsid w:val="009B4EC7"/>
    <w:rsid w:val="00AA40CA"/>
    <w:rsid w:val="00B23B9D"/>
    <w:rsid w:val="00B67945"/>
    <w:rsid w:val="00BD31A9"/>
    <w:rsid w:val="00BE2E2F"/>
    <w:rsid w:val="00BE4AAD"/>
    <w:rsid w:val="00C3777B"/>
    <w:rsid w:val="00D178E9"/>
    <w:rsid w:val="00D67E64"/>
    <w:rsid w:val="00DA25FB"/>
    <w:rsid w:val="00E0003B"/>
    <w:rsid w:val="00E33D69"/>
    <w:rsid w:val="00E407D1"/>
    <w:rsid w:val="00E60B22"/>
    <w:rsid w:val="00F10D1B"/>
    <w:rsid w:val="00F53EC1"/>
    <w:rsid w:val="00F5420A"/>
    <w:rsid w:val="00FC28E5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2023-03-09T07:46:00Z</dcterms:created>
  <dcterms:modified xsi:type="dcterms:W3CDTF">2024-03-26T07:23:00Z</dcterms:modified>
</cp:coreProperties>
</file>