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7644" w14:textId="77777777" w:rsidR="004161A8" w:rsidRPr="00D71AAC" w:rsidRDefault="004161A8" w:rsidP="004161A8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B542E" wp14:editId="05494F7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981744" w14:textId="77777777" w:rsidR="004161A8" w:rsidRPr="00052A7B" w:rsidRDefault="004161A8" w:rsidP="0041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542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F981744" w14:textId="77777777" w:rsidR="004161A8" w:rsidRPr="00052A7B" w:rsidRDefault="004161A8" w:rsidP="004161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956A6" wp14:editId="11FE0BC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C17054" w14:textId="77777777" w:rsidR="004161A8" w:rsidRPr="00052A7B" w:rsidRDefault="004161A8" w:rsidP="0041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56A6" id="Text Box 8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8C17054" w14:textId="77777777" w:rsidR="004161A8" w:rsidRPr="00052A7B" w:rsidRDefault="004161A8" w:rsidP="004161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6933B" wp14:editId="2F1B124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FF448B" w14:textId="77777777" w:rsidR="004161A8" w:rsidRPr="00052A7B" w:rsidRDefault="004161A8" w:rsidP="0041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933B" id="Text Box 7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FFF448B" w14:textId="77777777" w:rsidR="004161A8" w:rsidRPr="00052A7B" w:rsidRDefault="004161A8" w:rsidP="004161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9C6EC84" w14:textId="77777777" w:rsidR="004161A8" w:rsidRPr="00D71AAC" w:rsidRDefault="004161A8" w:rsidP="004161A8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F6C4751" w14:textId="77777777" w:rsidR="004161A8" w:rsidRPr="00D71AAC" w:rsidRDefault="004161A8" w:rsidP="004161A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30221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นาฏศิลป์ปฏิบัติ 1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7F8AD37" w14:textId="77777777" w:rsidR="004161A8" w:rsidRPr="00D71AAC" w:rsidRDefault="004161A8" w:rsidP="004161A8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4A19F910" w14:textId="77777777" w:rsidR="004161A8" w:rsidRPr="00D71AAC" w:rsidRDefault="004161A8" w:rsidP="004161A8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174ABBC" w14:textId="77777777" w:rsidR="004161A8" w:rsidRPr="00D71AAC" w:rsidRDefault="004161A8" w:rsidP="004161A8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 ที่มา  ความหมาย  หลักการปฏิบัติ  ของการฝึกหัดเบื้องต้น และนาฏยศัพท์ ประวัติความเป็นมา  องค์ประกอบ ประโยชน์ของการฝึกปฏิบัติรำมาตรฐาน เพลงช้า-เร็วแบบตัด เพลงแม่บทใหญ่อิทธิพลของเครื่องแต่งกาย แสง สี เสียง ฉาก อุปกรณ์ และสถานที่ที่มีผลต่อการแสดงการปฏิบัติท่ารำรำมาตรฐาน ทักษะในการปฏิบัติท่ารำ ระบำมาตรฐานรวมถึงวิเคราะห์แก่นของการแสดงนาฏศิลป์และการละครที่ต้องการสื่อความหมายในการแสดงพร้อมทั้งเสนอข้อคิดเห็นในการอนุรักษ์ปรับปรุงและเชื่อมโยงกับภูมิปัญญาท้องถิ่น   </w:t>
      </w:r>
    </w:p>
    <w:p w14:paraId="53ED2BBB" w14:textId="77777777" w:rsidR="004161A8" w:rsidRPr="00D71AAC" w:rsidRDefault="004161A8" w:rsidP="004161A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โดยใช้กระบวนการทางนาฏศิลป์ กระบวนการปฏิบัติ การการสังเกต การเลียนแบบ การวิเคราะห์ การอภิปราย การอธิบาย ในการแสดงออกนาฏศิลป์หลากหลายรูปแบบอย่างสร้างสรรค์</w:t>
      </w:r>
    </w:p>
    <w:p w14:paraId="4CB37601" w14:textId="77777777" w:rsidR="004161A8" w:rsidRPr="00D71AAC" w:rsidRDefault="004161A8" w:rsidP="004161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เทคนิคการแสดงออกทางนาฏศิลป์ รวมถึงเห็นคุณค่าของนาฏศิลป์ที่เป็นมรดกทางวัฒนธรรม ภูมิปัญญาไทย ภูมิปัญญาท้องถิ่น มี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คุณธรรม จริยธรรมและค่านิยมที่ถูกต้องเหมาะสม 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BC2F2BC" w14:textId="77777777" w:rsidR="004161A8" w:rsidRPr="00D71AAC" w:rsidRDefault="004161A8" w:rsidP="004161A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0E6DF21" w14:textId="77777777" w:rsidR="004161A8" w:rsidRPr="00D71AAC" w:rsidRDefault="004161A8" w:rsidP="004161A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40ABDBE" w14:textId="77777777" w:rsidR="004161A8" w:rsidRPr="00D71AAC" w:rsidRDefault="004161A8" w:rsidP="004161A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3B1E0A2D" w14:textId="77777777" w:rsidR="004161A8" w:rsidRPr="00D71AAC" w:rsidRDefault="004161A8" w:rsidP="004161A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A792642" w14:textId="77777777" w:rsidR="004161A8" w:rsidRPr="00D71AAC" w:rsidRDefault="004161A8" w:rsidP="004161A8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1. </w:t>
      </w:r>
      <w:r w:rsidRPr="00D71AAC">
        <w:rPr>
          <w:rFonts w:ascii="TH SarabunPSK" w:hAnsi="TH SarabunPSK" w:cs="TH SarabunPSK"/>
          <w:sz w:val="32"/>
          <w:szCs w:val="32"/>
          <w:cs/>
        </w:rPr>
        <w:t>รู้และเข้าใจ  สามารถอธิบายหลักการฝึกหัดเบื้องต้น นาฏยศัพท์ ประวัติความเป็นมา และองค์ประกอบ</w:t>
      </w:r>
    </w:p>
    <w:p w14:paraId="64BD7782" w14:textId="77777777" w:rsidR="004161A8" w:rsidRPr="00D71AAC" w:rsidRDefault="004161A8" w:rsidP="004161A8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   ของรำมาตรฐาน  ระบำมาตรฐาน  รำหน้าพาทย์  ระบำเบ็ดเตล็ด  รำเดี่ยว ไทยอนุรักษ์  เพลงปลุกใจ และ</w:t>
      </w:r>
    </w:p>
    <w:p w14:paraId="539EA5A5" w14:textId="77777777" w:rsidR="004161A8" w:rsidRPr="00D71AAC" w:rsidRDefault="004161A8" w:rsidP="004161A8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   นาฏศิลป์พื้นเมืองได้</w:t>
      </w:r>
    </w:p>
    <w:p w14:paraId="0845889B" w14:textId="77777777" w:rsidR="004161A8" w:rsidRPr="00D71AAC" w:rsidRDefault="004161A8" w:rsidP="004161A8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สามารถวิเคราะห์ วิพากษ์ วิจารณ์  เปรียบเทียบ  เห็นคุณค่าของนาฏศิลป์ไทยอันเป็นมรดกทางวัฒนธรรม  </w:t>
      </w:r>
    </w:p>
    <w:p w14:paraId="6E9657BB" w14:textId="77777777" w:rsidR="004161A8" w:rsidRPr="00D71AAC" w:rsidRDefault="004161A8" w:rsidP="004161A8">
      <w:pPr>
        <w:ind w:left="720"/>
        <w:jc w:val="both"/>
        <w:rPr>
          <w:rFonts w:ascii="TH SarabunPSK" w:hAnsi="TH SarabunPSK" w:cs="TH SarabunPSK"/>
          <w:szCs w:val="32"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ของชาติ</w:t>
      </w:r>
    </w:p>
    <w:p w14:paraId="18B08E55" w14:textId="77777777" w:rsidR="004161A8" w:rsidRPr="00D71AAC" w:rsidRDefault="004161A8" w:rsidP="004161A8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</w:t>
      </w:r>
    </w:p>
    <w:p w14:paraId="48510DD9" w14:textId="77777777" w:rsidR="004161A8" w:rsidRPr="00D71AAC" w:rsidRDefault="004161A8" w:rsidP="004161A8">
      <w:pPr>
        <w:ind w:left="720" w:right="-285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รำหน้าพาทย์ ระบำเบ็ดเตล็ด รำเดี่ยว ไทยอนุรักษ์เพลงปลุกใจ</w:t>
      </w:r>
      <w:r w:rsidRPr="00D71AAC">
        <w:rPr>
          <w:rFonts w:ascii="TH SarabunPSK" w:hAnsi="TH SarabunPSK" w:cs="TH SarabunPSK"/>
          <w:sz w:val="32"/>
          <w:szCs w:val="32"/>
          <w:cs/>
        </w:rPr>
        <w:t>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ได้ถูกต้องตามแบบแผน</w:t>
      </w:r>
    </w:p>
    <w:p w14:paraId="688D15CC" w14:textId="77777777" w:rsidR="004161A8" w:rsidRPr="00D71AAC" w:rsidRDefault="004161A8" w:rsidP="004161A8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บรรยายและวิเคราะห์อิทธิพลของเครื่องแต่งกาย แสง สี เสียงฉาก อุปกรณ์ และสถานที่ที่มีผลต่อการแสดง</w:t>
      </w:r>
    </w:p>
    <w:p w14:paraId="078A1665" w14:textId="77777777" w:rsidR="004161A8" w:rsidRPr="00D71AAC" w:rsidRDefault="004161A8" w:rsidP="004161A8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อนุรักษ์ สืบทอด เผยแพร่ ตระหนักและเห็นคุณค่าของนาฏศิลป์ไทยอันเป็นมรดกทางวัฒนธรรม  ภูมิปัญญา </w:t>
      </w:r>
    </w:p>
    <w:p w14:paraId="5789C7A7" w14:textId="77777777" w:rsidR="004161A8" w:rsidRPr="00D71AAC" w:rsidRDefault="004161A8" w:rsidP="004161A8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ท้องถิ่นและภูมิปัญญาไทย</w:t>
      </w:r>
    </w:p>
    <w:p w14:paraId="5BBD3CE4" w14:textId="77777777" w:rsidR="004161A8" w:rsidRPr="00D71AAC" w:rsidRDefault="004161A8" w:rsidP="004161A8">
      <w:pPr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Cs w:val="32"/>
          <w:cs/>
        </w:rPr>
        <w:tab/>
      </w:r>
    </w:p>
    <w:p w14:paraId="05D5CDE6" w14:textId="77777777" w:rsidR="004161A8" w:rsidRPr="00D71AAC" w:rsidRDefault="004161A8" w:rsidP="004161A8">
      <w:pPr>
        <w:rPr>
          <w:rFonts w:ascii="TH SarabunPSK" w:hAnsi="TH SarabunPSK" w:cs="TH SarabunPSK"/>
          <w:sz w:val="32"/>
          <w:szCs w:val="32"/>
        </w:rPr>
      </w:pPr>
    </w:p>
    <w:p w14:paraId="7648A693" w14:textId="77777777" w:rsidR="004161A8" w:rsidRPr="00D71AAC" w:rsidRDefault="004161A8" w:rsidP="004161A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5  ผลการเรียนรู้</w:t>
      </w:r>
    </w:p>
    <w:p w14:paraId="1857005C" w14:textId="72084BC6" w:rsidR="005A104D" w:rsidRPr="004161A8" w:rsidRDefault="005A104D" w:rsidP="004161A8"/>
    <w:sectPr w:rsidR="005A104D" w:rsidRPr="0041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2E25F6"/>
    <w:rsid w:val="004161A8"/>
    <w:rsid w:val="005A104D"/>
    <w:rsid w:val="0069017F"/>
    <w:rsid w:val="00A357AE"/>
    <w:rsid w:val="00A77942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1539</Characters>
  <Application>Microsoft Office Word</Application>
  <DocSecurity>0</DocSecurity>
  <Lines>73</Lines>
  <Paragraphs>29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2023-03-09T07:26:00Z</dcterms:created>
  <dcterms:modified xsi:type="dcterms:W3CDTF">2023-03-09T07:26:00Z</dcterms:modified>
</cp:coreProperties>
</file>