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EA88" w14:textId="77777777" w:rsidR="00A32069" w:rsidRPr="00CE752F" w:rsidRDefault="00A32069" w:rsidP="00A3206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52F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A392E56" w14:textId="77777777" w:rsidR="00A32069" w:rsidRPr="00CE752F" w:rsidRDefault="00A32069" w:rsidP="00A3206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B3654C" w14:textId="77777777" w:rsidR="00A32069" w:rsidRPr="00CE752F" w:rsidRDefault="00A32069" w:rsidP="00A32069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รหัสวิชา ศ 23101       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ศิลปศึกษา 5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341D61A" w14:textId="77777777" w:rsidR="00A32069" w:rsidRPr="00CE752F" w:rsidRDefault="00A32069" w:rsidP="00A32069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CE752F"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5FBF4D7A" w14:textId="77777777" w:rsidR="00A32069" w:rsidRPr="00CE752F" w:rsidRDefault="00A32069" w:rsidP="00A3206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32069" w:rsidRPr="00CE752F" w14:paraId="267229B1" w14:textId="77777777" w:rsidTr="00596706">
        <w:trPr>
          <w:trHeight w:val="710"/>
        </w:trPr>
        <w:tc>
          <w:tcPr>
            <w:tcW w:w="709" w:type="dxa"/>
            <w:vAlign w:val="center"/>
          </w:tcPr>
          <w:p w14:paraId="490C3DB3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5A7E9F2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5C6D4A9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7D93906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36D8F04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1485C2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75C669B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4ED8F6FD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748827F7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C3248" w:rsidRPr="00CE752F" w14:paraId="50098D51" w14:textId="77777777" w:rsidTr="00596706">
        <w:tc>
          <w:tcPr>
            <w:tcW w:w="709" w:type="dxa"/>
          </w:tcPr>
          <w:p w14:paraId="04B621A1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A34C50D" w14:textId="77777777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คีตกวีเอกของโลก </w:t>
            </w:r>
          </w:p>
          <w:p w14:paraId="357859F7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และของไทยประเภทของ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</w:t>
            </w:r>
          </w:p>
        </w:tc>
        <w:tc>
          <w:tcPr>
            <w:tcW w:w="1418" w:type="dxa"/>
          </w:tcPr>
          <w:p w14:paraId="58E4C1CF" w14:textId="77777777" w:rsidR="001C3248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5203531" w14:textId="5AEBFBAA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3/1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FA57830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ประวัติคตีกวีเอกของโลก ประวัติสังคีตกวีเอกของดนตรีไทย</w:t>
            </w:r>
          </w:p>
          <w:p w14:paraId="2A0085AE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ประเภทของวงดนตรีสากล</w:t>
            </w:r>
          </w:p>
          <w:p w14:paraId="71153F8C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ประเภทของวงดนตรีไทย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33C7CF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885240A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26C49DA7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Power Point</w:t>
            </w:r>
          </w:p>
          <w:p w14:paraId="5FE0D99F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 เพลงโน้ตเพลง ตัวอย่างบทความ</w:t>
            </w:r>
          </w:p>
        </w:tc>
      </w:tr>
      <w:tr w:rsidR="001C3248" w:rsidRPr="00CE752F" w14:paraId="3459E97B" w14:textId="77777777" w:rsidTr="00596706">
        <w:tc>
          <w:tcPr>
            <w:tcW w:w="709" w:type="dxa"/>
          </w:tcPr>
          <w:p w14:paraId="197F2D20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3EF2F027" w14:textId="77777777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รวมวงบรรเลงสร้างสรรค์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418" w:type="dxa"/>
          </w:tcPr>
          <w:p w14:paraId="0846C147" w14:textId="77777777" w:rsidR="001C3248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52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1D7166C9" w14:textId="77777777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ม.3/1</w:t>
            </w:r>
          </w:p>
          <w:p w14:paraId="2280E405" w14:textId="77777777" w:rsidR="001C3248" w:rsidRPr="00CE752F" w:rsidRDefault="001C3248" w:rsidP="001C3248">
            <w:pPr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.3/4</w:t>
            </w:r>
          </w:p>
          <w:p w14:paraId="45B853BB" w14:textId="77777777" w:rsidR="001C3248" w:rsidRPr="00CE752F" w:rsidRDefault="001C3248" w:rsidP="001C3248">
            <w:pPr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.3/5</w:t>
            </w:r>
          </w:p>
          <w:p w14:paraId="4B710473" w14:textId="77777777" w:rsidR="001C3248" w:rsidRPr="00CE752F" w:rsidRDefault="001C3248" w:rsidP="001C3248">
            <w:pPr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.3/6</w:t>
            </w:r>
          </w:p>
          <w:p w14:paraId="49C48F9C" w14:textId="77777777" w:rsidR="001C3248" w:rsidRDefault="001C3248" w:rsidP="001C3248">
            <w:pPr>
              <w:ind w:firstLine="322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3/7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14C639BA" w14:textId="77777777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52E8">
              <w:rPr>
                <w:rFonts w:ascii="TH SarabunPSK" w:hAnsi="TH SarabunPSK" w:cs="TH SarabunPSK"/>
                <w:sz w:val="32"/>
                <w:szCs w:val="32"/>
                <w:cs/>
              </w:rPr>
              <w:t>ศ 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  <w:p w14:paraId="4A33C1DB" w14:textId="13A1572F" w:rsidR="001C3248" w:rsidRPr="00CE752F" w:rsidRDefault="001C3248" w:rsidP="001C3248">
            <w:pPr>
              <w:ind w:firstLine="3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ม.3/3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EA0C1F4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ปฏิบัติเครื่องดนตรีเดี่ยวและ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รวมวงตามความสนใจ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3D8DD9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C77A05D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44FE429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7F09A3E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 เพลงโน้ตเพลง ตัวอย่าง</w:t>
            </w:r>
          </w:p>
        </w:tc>
      </w:tr>
      <w:tr w:rsidR="001C3248" w:rsidRPr="00CE752F" w14:paraId="0365CA9C" w14:textId="77777777" w:rsidTr="00596706">
        <w:tc>
          <w:tcPr>
            <w:tcW w:w="709" w:type="dxa"/>
          </w:tcPr>
          <w:p w14:paraId="785EECEC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6CB40062" w14:textId="77777777" w:rsidR="001C3248" w:rsidRPr="00CE752F" w:rsidRDefault="001C3248" w:rsidP="001C3248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43023742"/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อภิปรายดนตรี</w:t>
            </w:r>
            <w:bookmarkEnd w:id="0"/>
          </w:p>
        </w:tc>
        <w:tc>
          <w:tcPr>
            <w:tcW w:w="1418" w:type="dxa"/>
          </w:tcPr>
          <w:p w14:paraId="522A8835" w14:textId="77777777" w:rsidR="001C3248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52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44B84CCB" w14:textId="77777777" w:rsidR="001C3248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ม.3/1</w:t>
            </w:r>
          </w:p>
          <w:p w14:paraId="6D66E508" w14:textId="77777777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CADCD69" w14:textId="1F6D4338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2.2  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2AE1BCC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อภิปรายลักษณะเด่นที่ทำให้งานดนตรี องค์ประกอบของดนตรี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6D351B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49B1809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7CF5F931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 เพลงโน้ตเพลง</w:t>
            </w:r>
          </w:p>
        </w:tc>
      </w:tr>
      <w:tr w:rsidR="00A32069" w:rsidRPr="00CE752F" w14:paraId="71467B74" w14:textId="77777777" w:rsidTr="00596706">
        <w:tc>
          <w:tcPr>
            <w:tcW w:w="709" w:type="dxa"/>
          </w:tcPr>
          <w:p w14:paraId="731A753F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910E307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E2682B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3C337A7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33AC93A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DBF82B" w14:textId="77777777" w:rsidR="00A32069" w:rsidRDefault="00A32069" w:rsidP="00A32069">
      <w:pPr>
        <w:rPr>
          <w:rFonts w:ascii="TH SarabunPSK" w:hAnsi="TH SarabunPSK" w:cs="TH SarabunPSK"/>
        </w:rPr>
      </w:pPr>
    </w:p>
    <w:p w14:paraId="597CAD1A" w14:textId="77777777" w:rsidR="001C3248" w:rsidRDefault="001C3248" w:rsidP="00A32069">
      <w:pPr>
        <w:rPr>
          <w:rFonts w:ascii="TH SarabunPSK" w:hAnsi="TH SarabunPSK" w:cs="TH SarabunPSK" w:hint="cs"/>
        </w:rPr>
      </w:pPr>
    </w:p>
    <w:p w14:paraId="293F6EE0" w14:textId="77777777" w:rsidR="001C3248" w:rsidRDefault="001C3248" w:rsidP="00A32069">
      <w:pPr>
        <w:rPr>
          <w:rFonts w:ascii="TH SarabunPSK" w:hAnsi="TH SarabunPSK" w:cs="TH SarabunPSK"/>
        </w:rPr>
      </w:pPr>
    </w:p>
    <w:p w14:paraId="23C99B57" w14:textId="77777777" w:rsidR="001C3248" w:rsidRDefault="001C3248" w:rsidP="00A32069">
      <w:pPr>
        <w:rPr>
          <w:rFonts w:ascii="TH SarabunPSK" w:hAnsi="TH SarabunPSK" w:cs="TH SarabunPSK"/>
        </w:rPr>
      </w:pPr>
    </w:p>
    <w:p w14:paraId="5F9B0BFA" w14:textId="77777777" w:rsidR="001C3248" w:rsidRDefault="001C3248" w:rsidP="00A32069">
      <w:pPr>
        <w:rPr>
          <w:rFonts w:ascii="TH SarabunPSK" w:hAnsi="TH SarabunPSK" w:cs="TH SarabunPSK"/>
        </w:rPr>
      </w:pPr>
    </w:p>
    <w:p w14:paraId="32097DE1" w14:textId="77777777" w:rsidR="001C3248" w:rsidRDefault="001C3248" w:rsidP="00A32069">
      <w:pPr>
        <w:rPr>
          <w:rFonts w:ascii="TH SarabunPSK" w:hAnsi="TH SarabunPSK" w:cs="TH SarabunPSK"/>
        </w:rPr>
      </w:pPr>
    </w:p>
    <w:p w14:paraId="6F3C34DF" w14:textId="77777777" w:rsidR="001C3248" w:rsidRDefault="001C3248" w:rsidP="00A32069">
      <w:pPr>
        <w:rPr>
          <w:rFonts w:ascii="TH SarabunPSK" w:hAnsi="TH SarabunPSK" w:cs="TH SarabunPSK"/>
        </w:rPr>
      </w:pPr>
    </w:p>
    <w:p w14:paraId="7029E901" w14:textId="77777777" w:rsidR="001C3248" w:rsidRDefault="001C3248" w:rsidP="00A32069">
      <w:pPr>
        <w:rPr>
          <w:rFonts w:ascii="TH SarabunPSK" w:hAnsi="TH SarabunPSK" w:cs="TH SarabunPSK"/>
        </w:rPr>
      </w:pPr>
    </w:p>
    <w:p w14:paraId="3B4C4D7E" w14:textId="77777777" w:rsidR="001C3248" w:rsidRDefault="001C3248" w:rsidP="00A32069">
      <w:pPr>
        <w:rPr>
          <w:rFonts w:ascii="TH SarabunPSK" w:hAnsi="TH SarabunPSK" w:cs="TH SarabunPSK"/>
        </w:rPr>
      </w:pPr>
    </w:p>
    <w:p w14:paraId="018AE415" w14:textId="77777777" w:rsidR="001C3248" w:rsidRDefault="001C3248" w:rsidP="00A32069">
      <w:pPr>
        <w:rPr>
          <w:rFonts w:ascii="TH SarabunPSK" w:hAnsi="TH SarabunPSK" w:cs="TH SarabunPSK"/>
        </w:rPr>
      </w:pPr>
    </w:p>
    <w:p w14:paraId="27106EFC" w14:textId="77777777" w:rsidR="001C3248" w:rsidRPr="00CE752F" w:rsidRDefault="001C3248" w:rsidP="00A32069">
      <w:pPr>
        <w:rPr>
          <w:rFonts w:ascii="TH SarabunPSK" w:hAnsi="TH SarabunPSK" w:cs="TH SarabunPSK" w:hint="cs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32069" w:rsidRPr="00CE752F" w14:paraId="5293BE36" w14:textId="77777777" w:rsidTr="00596706">
        <w:trPr>
          <w:trHeight w:val="710"/>
        </w:trPr>
        <w:tc>
          <w:tcPr>
            <w:tcW w:w="709" w:type="dxa"/>
            <w:vAlign w:val="center"/>
          </w:tcPr>
          <w:p w14:paraId="0CB77FD8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76B033AB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0BB1BC8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0525C0D2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462E0C1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5502E3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85C8FD6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2206E8A0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7E16FA78" w14:textId="77777777" w:rsidR="00A32069" w:rsidRPr="00CE752F" w:rsidRDefault="00A32069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C3248" w:rsidRPr="00CE752F" w14:paraId="10A2A2F8" w14:textId="77777777" w:rsidTr="00B84453">
        <w:trPr>
          <w:trHeight w:val="710"/>
        </w:trPr>
        <w:tc>
          <w:tcPr>
            <w:tcW w:w="709" w:type="dxa"/>
          </w:tcPr>
          <w:p w14:paraId="3A20D7EB" w14:textId="679ACEDE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38FF1981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นาฏศิลป์และการละครกับชีวิตนาฏศิลป์พื้นเมืองสร้างสรรค์ </w:t>
            </w:r>
          </w:p>
          <w:p w14:paraId="190830DC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D823132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252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76A62201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ศ3.1    ม.3/1</w:t>
            </w:r>
          </w:p>
          <w:p w14:paraId="5E736E35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3/2</w:t>
            </w:r>
          </w:p>
          <w:p w14:paraId="0D57CC30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3/3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40F43F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3/6</w:t>
            </w:r>
          </w:p>
          <w:p w14:paraId="62E71889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3/7</w:t>
            </w:r>
          </w:p>
          <w:p w14:paraId="56A51F27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3E1DFB">
              <w:rPr>
                <w:rFonts w:ascii="TH SarabunPSK" w:hAnsi="TH SarabunPSK" w:cs="TH SarabunPSK"/>
                <w:sz w:val="32"/>
                <w:szCs w:val="32"/>
              </w:rPr>
              <w:t xml:space="preserve">3.2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1D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3E1DFB">
              <w:rPr>
                <w:rFonts w:ascii="TH SarabunPSK" w:hAnsi="TH SarabunPSK" w:cs="TH SarabunPSK"/>
                <w:sz w:val="32"/>
                <w:szCs w:val="32"/>
              </w:rPr>
              <w:t>3/1</w:t>
            </w:r>
          </w:p>
          <w:p w14:paraId="17A8FDC7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3/3</w:t>
            </w:r>
          </w:p>
          <w:p w14:paraId="491C7044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252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630BCAA6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3/4</w:t>
            </w:r>
          </w:p>
          <w:p w14:paraId="566A3C5D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3/5</w:t>
            </w:r>
          </w:p>
          <w:p w14:paraId="6A471D45" w14:textId="449A9181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8CCD3E8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องค์ประกอบของละคร องค์ประกอบของนาฏศิลป์ภาษาท่าทางต่างๆการพัฒนารูปแบบการแสดง การวิจารณ์ การนำแนวคิดของละครมาปรับใช้ในชีวิตประจำวัน</w:t>
            </w:r>
          </w:p>
          <w:p w14:paraId="453AC67E" w14:textId="64EA6783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นาฏศิลป์พื้นเมือง 4 ภาค วิเคราะห์ท่าทาง นาฏศิลป์กับชีวิตประจำวันในแต่ละท้องถิ่น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DDB539" w14:textId="0F91ECBA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67E49AA" w14:textId="6C3350C4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7AE6E0F" w14:textId="77777777" w:rsidR="001C3248" w:rsidRPr="00CE752F" w:rsidRDefault="001C3248" w:rsidP="001C3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วีดีทัศน์ละครสมัยก่อนและละครปัจจุบัน</w:t>
            </w:r>
          </w:p>
          <w:p w14:paraId="55DCBF45" w14:textId="49C0FCDB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ละครประเภทต่างๆ</w:t>
            </w:r>
          </w:p>
        </w:tc>
      </w:tr>
      <w:tr w:rsidR="001C3248" w:rsidRPr="00CE752F" w14:paraId="13D467F9" w14:textId="77777777" w:rsidTr="00596706">
        <w:tc>
          <w:tcPr>
            <w:tcW w:w="709" w:type="dxa"/>
          </w:tcPr>
          <w:p w14:paraId="08F4F7C2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38D194A9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  <w:p w14:paraId="5B40E04C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นาฏศิลป์ในชีวิตประจำวัน</w:t>
            </w:r>
          </w:p>
        </w:tc>
        <w:tc>
          <w:tcPr>
            <w:tcW w:w="1418" w:type="dxa"/>
          </w:tcPr>
          <w:p w14:paraId="68689FAA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10C21E51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  <w:p w14:paraId="0211CFF0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3/3</w:t>
            </w:r>
          </w:p>
          <w:p w14:paraId="0062DABF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3E1DFB">
              <w:rPr>
                <w:rFonts w:ascii="TH SarabunPSK" w:hAnsi="TH SarabunPSK" w:cs="TH SarabunPSK"/>
                <w:sz w:val="32"/>
                <w:szCs w:val="32"/>
              </w:rPr>
              <w:t xml:space="preserve">3.2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3E1DFB">
              <w:rPr>
                <w:rFonts w:ascii="TH SarabunPSK" w:hAnsi="TH SarabunPSK" w:cs="TH SarabunPSK"/>
                <w:sz w:val="32"/>
                <w:szCs w:val="32"/>
              </w:rPr>
              <w:t>3/3</w:t>
            </w:r>
          </w:p>
          <w:p w14:paraId="6B6E7979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08370E9E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3/4</w:t>
            </w:r>
          </w:p>
          <w:p w14:paraId="4CEA434A" w14:textId="433869D6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2448B2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ประวัติและความสำคัญเพลงรำวงมาตรฐาน เพลงรำวงมาตรฐาน    ท่ารำวงมาตรฐาน การอนุรักษ์นาฏศิลป์เปรียบเทียบการแสดงละครและนาฏศิลป์ในชีวิตประจำวัน ส่งเสริมการอนุรักษ์งานนาฏศิลป์</w:t>
            </w:r>
          </w:p>
          <w:p w14:paraId="5505B432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นาฏศิลป์อาเซียนแต่ละประเทศ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DED2B5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3D463CDA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4A993B88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738D9D0E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 </w:t>
            </w:r>
          </w:p>
          <w:p w14:paraId="1ACF1B53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แบบท่ารำการแสดง</w:t>
            </w:r>
          </w:p>
          <w:p w14:paraId="1657EEBC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แบบฝึกปฏิบัติทักษะ</w:t>
            </w:r>
          </w:p>
          <w:p w14:paraId="466E62E3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</w:tc>
      </w:tr>
      <w:tr w:rsidR="001C3248" w:rsidRPr="00CE752F" w14:paraId="5404522B" w14:textId="77777777" w:rsidTr="00596706">
        <w:tc>
          <w:tcPr>
            <w:tcW w:w="709" w:type="dxa"/>
          </w:tcPr>
          <w:p w14:paraId="56A57633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24B46BF4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โขนมรดกไทย</w:t>
            </w:r>
          </w:p>
          <w:p w14:paraId="389E38EC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42790129"/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บุคคลสำคัญในวงการนาฏศิลป์</w:t>
            </w:r>
            <w:bookmarkEnd w:id="1"/>
          </w:p>
        </w:tc>
        <w:tc>
          <w:tcPr>
            <w:tcW w:w="1418" w:type="dxa"/>
          </w:tcPr>
          <w:p w14:paraId="6A3149C5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7FE80AB1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  <w:p w14:paraId="03EF195F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3/3</w:t>
            </w:r>
          </w:p>
          <w:p w14:paraId="06AD08BD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ม.3/1</w:t>
            </w:r>
          </w:p>
          <w:p w14:paraId="3734E91E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</w:t>
            </w:r>
            <w:r w:rsidRPr="003E1DFB">
              <w:rPr>
                <w:rFonts w:ascii="TH SarabunPSK" w:hAnsi="TH SarabunPSK" w:cs="TH SarabunPSK"/>
                <w:sz w:val="32"/>
                <w:szCs w:val="32"/>
              </w:rPr>
              <w:t>3/3</w:t>
            </w:r>
          </w:p>
          <w:p w14:paraId="03DFEF0E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ตัวชี้วัดปลายทาง</w:t>
            </w:r>
          </w:p>
          <w:p w14:paraId="40E2A6AE" w14:textId="77777777" w:rsidR="001C3248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E1D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  <w:p w14:paraId="52213CB3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                                </w:t>
            </w:r>
          </w:p>
          <w:p w14:paraId="4524DC91" w14:textId="6022708C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22E8D8E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ประเภทของโขน การแสดงโขน ประวัติบุคคลสำคัญในวงการนาฏศิลป์รูปแบบการแสดง  การอนุรักษ์นาฏศิลป์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F9431F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B90E17D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0276177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วีดีทัศน์เรื่องโขน</w:t>
            </w:r>
          </w:p>
          <w:p w14:paraId="01D2B8D3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0C0918AD" w14:textId="77777777" w:rsidR="001C3248" w:rsidRPr="00CE752F" w:rsidRDefault="001C3248" w:rsidP="001C324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  <w:tr w:rsidR="001C3248" w:rsidRPr="00CE752F" w14:paraId="06342270" w14:textId="77777777" w:rsidTr="00596706">
        <w:tc>
          <w:tcPr>
            <w:tcW w:w="709" w:type="dxa"/>
          </w:tcPr>
          <w:p w14:paraId="44D11174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397586C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27F371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7B2DF1D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442623B1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248" w:rsidRPr="00CE752F" w14:paraId="1BFC42C6" w14:textId="77777777" w:rsidTr="00596706">
        <w:tc>
          <w:tcPr>
            <w:tcW w:w="709" w:type="dxa"/>
          </w:tcPr>
          <w:p w14:paraId="1919E647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1A3DF21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B3A458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44B49604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5EEBED52" w14:textId="77777777" w:rsidR="001C3248" w:rsidRPr="00CE752F" w:rsidRDefault="001C3248" w:rsidP="001C324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95C062" w14:textId="77777777" w:rsidR="00A32069" w:rsidRPr="00CE752F" w:rsidRDefault="00A32069" w:rsidP="00A32069">
      <w:pPr>
        <w:rPr>
          <w:rFonts w:ascii="TH SarabunPSK" w:hAnsi="TH SarabunPSK" w:cs="TH SarabunPSK"/>
        </w:rPr>
      </w:pPr>
    </w:p>
    <w:p w14:paraId="24D00A7D" w14:textId="77777777" w:rsidR="00F8233D" w:rsidRPr="00A32069" w:rsidRDefault="00F8233D" w:rsidP="00A32069"/>
    <w:sectPr w:rsidR="00F8233D" w:rsidRPr="00A32069" w:rsidSect="001B4E98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11A0D"/>
    <w:rsid w:val="001B4E98"/>
    <w:rsid w:val="001C3248"/>
    <w:rsid w:val="00264916"/>
    <w:rsid w:val="00630F07"/>
    <w:rsid w:val="0084594F"/>
    <w:rsid w:val="009C636F"/>
    <w:rsid w:val="00A32069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Text16">
    <w:name w:val="Text 16"/>
    <w:link w:val="Text16Char"/>
    <w:rsid w:val="00011A0D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011A0D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2045</Characters>
  <Application>Microsoft Office Word</Application>
  <DocSecurity>0</DocSecurity>
  <Lines>127</Lines>
  <Paragraphs>75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3</cp:revision>
  <dcterms:created xsi:type="dcterms:W3CDTF">2023-03-09T03:35:00Z</dcterms:created>
  <dcterms:modified xsi:type="dcterms:W3CDTF">2024-03-26T08:46:00Z</dcterms:modified>
</cp:coreProperties>
</file>