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241A4" w14:textId="77777777" w:rsidR="00FA3EAC" w:rsidRPr="0028207E" w:rsidRDefault="00FA3EAC" w:rsidP="00FA3EAC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Pr="0028207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AE0F2" wp14:editId="3B6468D0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C37B92B" w14:textId="77777777" w:rsidR="00FA3EAC" w:rsidRPr="00052A7B" w:rsidRDefault="00FA3EAC" w:rsidP="00FA3E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AE0F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5C37B92B" w14:textId="77777777" w:rsidR="00FA3EAC" w:rsidRPr="00052A7B" w:rsidRDefault="00FA3EAC" w:rsidP="00FA3EA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28207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15BAEF" wp14:editId="5AB12A01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010E69E" w14:textId="77777777" w:rsidR="00FA3EAC" w:rsidRPr="00052A7B" w:rsidRDefault="00FA3EAC" w:rsidP="00FA3E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5BAEF" id="Text Box 14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6010E69E" w14:textId="77777777" w:rsidR="00FA3EAC" w:rsidRPr="00052A7B" w:rsidRDefault="00FA3EAC" w:rsidP="00FA3EA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28207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A557A1" wp14:editId="371FB193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4AE345F" w14:textId="77777777" w:rsidR="00FA3EAC" w:rsidRPr="00052A7B" w:rsidRDefault="00FA3EAC" w:rsidP="00FA3E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557A1" id="Text Box 13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64AE345F" w14:textId="77777777" w:rsidR="00FA3EAC" w:rsidRPr="00052A7B" w:rsidRDefault="00FA3EAC" w:rsidP="00FA3EA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642D2C82" w14:textId="77777777" w:rsidR="00FA3EAC" w:rsidRPr="0028207E" w:rsidRDefault="00FA3EAC" w:rsidP="00FA3EAC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341161DA" w14:textId="77777777" w:rsidR="00FA3EAC" w:rsidRPr="0028207E" w:rsidRDefault="00FA3EAC" w:rsidP="00FA3EAC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 xml:space="preserve">รหัสวิชา ศ 20206                      </w:t>
      </w:r>
      <w:r w:rsidRPr="0028207E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ศิลปะสร้างสรรค์ 6        </w:t>
      </w:r>
      <w:r w:rsidRPr="0028207E">
        <w:rPr>
          <w:rFonts w:ascii="TH SarabunPSK" w:hAnsi="TH SarabunPSK" w:cs="TH SarabunPSK"/>
          <w:sz w:val="32"/>
          <w:szCs w:val="32"/>
          <w:cs/>
        </w:rPr>
        <w:tab/>
      </w:r>
      <w:r w:rsidRPr="0028207E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19E3ADE2" w14:textId="77777777" w:rsidR="00FA3EAC" w:rsidRPr="0028207E" w:rsidRDefault="00FA3EAC" w:rsidP="00FA3EAC">
      <w:pPr>
        <w:pStyle w:val="NoSpacing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3               </w:t>
      </w:r>
      <w:r w:rsidRPr="0028207E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2                  เวลา 20 ชั่วโมง     </w:t>
      </w:r>
      <w:r w:rsidRPr="0028207E">
        <w:rPr>
          <w:rFonts w:ascii="TH SarabunPSK" w:hAnsi="TH SarabunPSK" w:cs="TH SarabunPSK"/>
          <w:sz w:val="32"/>
          <w:szCs w:val="32"/>
        </w:rPr>
        <w:tab/>
      </w:r>
      <w:r w:rsidRPr="0028207E">
        <w:rPr>
          <w:rFonts w:ascii="TH SarabunPSK" w:hAnsi="TH SarabunPSK" w:cs="TH SarabunPSK"/>
          <w:sz w:val="32"/>
          <w:szCs w:val="32"/>
          <w:cs/>
        </w:rPr>
        <w:t>จำนวน 0.5 หน่วยกิต</w:t>
      </w:r>
    </w:p>
    <w:p w14:paraId="4E9267BB" w14:textId="77777777" w:rsidR="00FA3EAC" w:rsidRPr="0028207E" w:rsidRDefault="00FA3EAC" w:rsidP="00FA3EAC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61A2465A" w14:textId="77777777" w:rsidR="00FA3EAC" w:rsidRPr="0028207E" w:rsidRDefault="00FA3EAC" w:rsidP="00FA3EAC">
      <w:pPr>
        <w:pStyle w:val="NoSpacing"/>
        <w:ind w:right="-285"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28207E">
        <w:rPr>
          <w:rFonts w:ascii="TH SarabunPSK" w:eastAsia="Times New Roman" w:hAnsi="TH SarabunPSK" w:cs="TH SarabunPSK"/>
          <w:sz w:val="24"/>
          <w:szCs w:val="32"/>
          <w:cs/>
        </w:rPr>
        <w:t xml:space="preserve">ศึกษาให้มีความรู้ หลักการฟัง หลักการวิเคราะห์เพลง และวิธีการขับร้องปฏิบัติการใช้เครื่องดนตรีและบรรเลงดนตรีสากล การดูแล และการเก็บรักษาเครื่องดนตรีฝึกปฏิบัติการขับร้องเพลงและบรรเลงดนตรีสากล เพื่อสื่อความคิดจินตนาการ ความรู้สึก นำความรู้ทางดนตรีตลอดจนการนำสื่อเทคโนโลยีที่เกี่ยวข้องกับดนตรี ไปประยุกต์ใช้ ในชีวิตประจำวัน ศึกษาให้มีความรู้ความเข้าใจเรื่องทักษะพื้นฐานนาฏศิลป์ ได้แก่ ละครเวที ละครสร้างสรรค์นาฏศิลป์มาตรฐาน นาฏศิลป์พื้นเมืองวิธีการแสดงโขน การแสดงเป็นตัวละคร การใช้ร่างกาย เสียง และภาษาในการสื่อความหมายศึกษานาฏศิลป์จากวัฒนธรรมชาติต่างๆ ฝึกปฏิบัตินาฏยศัพท์ ภาษาท่าทาง นาฏศิลป์พื้นเมือง ร่วมจัดงานการแสดงในบทบาทหน้าที่ต่างๆ นำเสนอแนวคิดจากเนื้อเรื่องของการแสดงที่สามารถนำไปปรับใช้ในชีวิตประจำวันออกแบบและสร้างสรรค์อุปกรณ์และเครื่องแต่งกายเพื่อแสดงนาฏศิลป์และละครที่มาจากวัฒนธรรมต่างๆการเปรียบเทียบวิจารณ์งานนาฏศิลป์โดยใช้องค์ประกอบของนาฏศิลป์ ใช้สุนทรียะทางนาฏศิลป์ เลือกใช้เทคโนโลยีที่เกี่ยวข้องและมีอิทธิพลกับนาฏศิลป์มาใช้บูรณาการกับวิชาอื่น ๆ </w:t>
      </w:r>
    </w:p>
    <w:p w14:paraId="2971C73C" w14:textId="77777777" w:rsidR="00FA3EAC" w:rsidRPr="0028207E" w:rsidRDefault="00FA3EAC" w:rsidP="00FA3EAC">
      <w:pPr>
        <w:pStyle w:val="NoSpacing"/>
        <w:ind w:right="-285"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28207E">
        <w:rPr>
          <w:rFonts w:ascii="TH SarabunPSK" w:eastAsia="Times New Roman" w:hAnsi="TH SarabunPSK" w:cs="TH SarabunPSK"/>
          <w:sz w:val="24"/>
          <w:szCs w:val="32"/>
          <w:cs/>
        </w:rPr>
        <w:t>โดยใช้กระบวนการปฏิบัติ การคิดวิเคราะห์ การวิจารณ์ การออกแบบ เทคนิคที่หลากหลายการสืบค้นข้อมูล การสาธิต การปฏิบัติทักษะ การเรียนแบบร่วมมือ และการอภิปราย</w:t>
      </w:r>
    </w:p>
    <w:p w14:paraId="0CF508CA" w14:textId="77777777" w:rsidR="00FA3EAC" w:rsidRPr="0028207E" w:rsidRDefault="00FA3EAC" w:rsidP="00FA3EAC">
      <w:pPr>
        <w:pStyle w:val="NoSpacing"/>
        <w:ind w:right="-285"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28207E">
        <w:rPr>
          <w:rFonts w:ascii="TH SarabunPSK" w:eastAsia="Times New Roman" w:hAnsi="TH SarabunPSK" w:cs="TH SarabunPSK"/>
          <w:sz w:val="24"/>
          <w:szCs w:val="32"/>
          <w:cs/>
        </w:rPr>
        <w:t>เพื่อให้เกิดความรู้ ความคิด ความเข้าใจ และสามารถนำเสนอสื่อสารสิ่งที่เรียนรู้ได้ มีความซาบซึ้งความพึงพอใจ ยอมรับ มีความภาคภูมิใจในดนตรีที่เป็นวัฒนธรรมไทยให้เกิดความตระหนักในคุณค่าของการจัดกิจกรรมนาฏศิลป์ ประเพณี และวัฒนธรรมไทย ภูมิปัญญาท้องถิ่นภูมิปัญญาไทย และสากล มีความรักชาติ ศาสนา พระมหากษัตริย์ ซื่อสัตย์ สุจริต มีวินัย ใฝ่เรียนรู้อยู่อย่างพอเพียง มุ่งมั่นในการทำงาน รักความเป็นไทยและมีจิตสาธารณะ</w:t>
      </w:r>
      <w:r w:rsidRPr="0028207E">
        <w:rPr>
          <w:rFonts w:ascii="TH SarabunPSK" w:hAnsi="TH SarabunPSK" w:cs="TH SarabunPSK"/>
          <w:sz w:val="32"/>
          <w:szCs w:val="32"/>
        </w:rPr>
        <w:t xml:space="preserve">           </w:t>
      </w:r>
    </w:p>
    <w:p w14:paraId="2F5EE581" w14:textId="77777777" w:rsidR="00FA3EAC" w:rsidRPr="0028207E" w:rsidRDefault="00FA3EAC" w:rsidP="00FA3E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66976193" w14:textId="77777777" w:rsidR="00FA3EAC" w:rsidRPr="0028207E" w:rsidRDefault="00FA3EAC" w:rsidP="00FA3E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58872AD4" w14:textId="77777777" w:rsidR="00FA3EAC" w:rsidRPr="0028207E" w:rsidRDefault="00FA3EAC" w:rsidP="00FA3E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5482EC78" w14:textId="77777777" w:rsidR="00FA3EAC" w:rsidRPr="0028207E" w:rsidRDefault="00FA3EAC" w:rsidP="00FA3E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3DB68F2F" w14:textId="77777777" w:rsidR="00FA3EAC" w:rsidRPr="0028207E" w:rsidRDefault="00FA3EAC" w:rsidP="00FA3EAC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28207E">
        <w:rPr>
          <w:rFonts w:ascii="TH SarabunPSK" w:eastAsia="Calibri" w:hAnsi="TH SarabunPSK" w:cs="TH SarabunPSK"/>
          <w:sz w:val="32"/>
          <w:szCs w:val="32"/>
          <w:cs/>
        </w:rPr>
        <w:t>1. อธิบายหลักการฟังเพลงทั่วไปได้</w:t>
      </w:r>
    </w:p>
    <w:p w14:paraId="1F9FE4E1" w14:textId="77777777" w:rsidR="00FA3EAC" w:rsidRPr="0028207E" w:rsidRDefault="00FA3EAC" w:rsidP="00FA3EAC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28207E">
        <w:rPr>
          <w:rFonts w:ascii="TH SarabunPSK" w:eastAsia="Calibri" w:hAnsi="TH SarabunPSK" w:cs="TH SarabunPSK"/>
          <w:sz w:val="32"/>
          <w:szCs w:val="32"/>
          <w:cs/>
        </w:rPr>
        <w:t>2. วิเคราะห์เปรียบเทียบความแตกต่างของบทเพลงประเภทต่างๆได้</w:t>
      </w:r>
    </w:p>
    <w:p w14:paraId="541C474E" w14:textId="77777777" w:rsidR="00FA3EAC" w:rsidRPr="0028207E" w:rsidRDefault="00FA3EAC" w:rsidP="00FA3EAC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28207E">
        <w:rPr>
          <w:rFonts w:ascii="TH SarabunPSK" w:eastAsia="Calibri" w:hAnsi="TH SarabunPSK" w:cs="TH SarabunPSK"/>
          <w:sz w:val="32"/>
          <w:szCs w:val="32"/>
          <w:cs/>
        </w:rPr>
        <w:t>3. ขับร้องและบรรเลงดนตรีเดี่ยวและรวมวงโดยใช้เทคนิคต่างๆได้</w:t>
      </w:r>
    </w:p>
    <w:p w14:paraId="5BE864AF" w14:textId="77777777" w:rsidR="00FA3EAC" w:rsidRPr="0028207E" w:rsidRDefault="00FA3EAC" w:rsidP="00FA3EAC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28207E">
        <w:rPr>
          <w:rFonts w:ascii="TH SarabunPSK" w:eastAsia="Calibri" w:hAnsi="TH SarabunPSK" w:cs="TH SarabunPSK"/>
          <w:sz w:val="32"/>
          <w:szCs w:val="32"/>
          <w:cs/>
        </w:rPr>
        <w:t>4. นำเสนอหรือจัดการแสดงดนตรีได้อย่างเหมาะสม</w:t>
      </w:r>
    </w:p>
    <w:p w14:paraId="7D6B763F" w14:textId="77777777" w:rsidR="00FA3EAC" w:rsidRPr="0028207E" w:rsidRDefault="00FA3EAC" w:rsidP="00FA3EAC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28207E">
        <w:rPr>
          <w:rFonts w:ascii="TH SarabunPSK" w:eastAsia="Calibri" w:hAnsi="TH SarabunPSK" w:cs="TH SarabunPSK"/>
          <w:sz w:val="32"/>
          <w:szCs w:val="32"/>
          <w:cs/>
        </w:rPr>
        <w:t>5. รวบรวมข้อมูลสืบค้นและอธิบายการแสดงนาฏศิลป์ในวัฒนธรรมชาติอื่นๆ</w:t>
      </w:r>
    </w:p>
    <w:p w14:paraId="1EA44593" w14:textId="77777777" w:rsidR="00FA3EAC" w:rsidRPr="0028207E" w:rsidRDefault="00FA3EAC" w:rsidP="00FA3EAC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28207E">
        <w:rPr>
          <w:rFonts w:ascii="TH SarabunPSK" w:eastAsia="Calibri" w:hAnsi="TH SarabunPSK" w:cs="TH SarabunPSK"/>
          <w:sz w:val="32"/>
          <w:szCs w:val="32"/>
          <w:cs/>
        </w:rPr>
        <w:t>6. อธิบายและสรุปกระบวนการและวิธีการการจัดการแสดงแต่ละประเภทได้</w:t>
      </w:r>
    </w:p>
    <w:p w14:paraId="1F0DE774" w14:textId="77777777" w:rsidR="00FA3EAC" w:rsidRPr="0028207E" w:rsidRDefault="00FA3EAC" w:rsidP="00FA3EAC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28207E">
        <w:rPr>
          <w:rFonts w:ascii="TH SarabunPSK" w:eastAsia="Calibri" w:hAnsi="TH SarabunPSK" w:cs="TH SarabunPSK"/>
          <w:sz w:val="32"/>
          <w:szCs w:val="32"/>
          <w:cs/>
        </w:rPr>
        <w:t>7. สร้างสรรค์และออกแบบเครื่องแต่งกาย อุปกรณ์การแสดงนาฏศิลป์พื้นเมืองได้</w:t>
      </w:r>
    </w:p>
    <w:p w14:paraId="737518D1" w14:textId="77777777" w:rsidR="00FA3EAC" w:rsidRPr="0028207E" w:rsidRDefault="00FA3EAC" w:rsidP="00FA3EAC">
      <w:pPr>
        <w:ind w:firstLine="720"/>
        <w:rPr>
          <w:rFonts w:ascii="TH SarabunPSK" w:hAnsi="TH SarabunPSK" w:cs="TH SarabunPSK"/>
          <w:sz w:val="16"/>
          <w:szCs w:val="16"/>
        </w:rPr>
      </w:pPr>
      <w:r w:rsidRPr="0028207E">
        <w:rPr>
          <w:rFonts w:ascii="TH SarabunPSK" w:eastAsia="Calibri" w:hAnsi="TH SarabunPSK" w:cs="TH SarabunPSK"/>
          <w:sz w:val="32"/>
          <w:szCs w:val="32"/>
          <w:cs/>
        </w:rPr>
        <w:t>8. วิเคราะห์ท่าทางการแสดงที่ออกแบบสอดคล้องในชีวิตประจำวัน</w:t>
      </w:r>
      <w:r w:rsidRPr="0028207E">
        <w:rPr>
          <w:rFonts w:ascii="TH SarabunPSK" w:hAnsi="TH SarabunPSK" w:cs="TH SarabunPSK"/>
          <w:szCs w:val="32"/>
          <w:cs/>
        </w:rPr>
        <w:tab/>
      </w:r>
    </w:p>
    <w:p w14:paraId="6E45F54C" w14:textId="77777777" w:rsidR="00FA3EAC" w:rsidRPr="0028207E" w:rsidRDefault="00FA3EAC" w:rsidP="00FA3EAC">
      <w:pPr>
        <w:rPr>
          <w:rFonts w:ascii="TH SarabunPSK" w:hAnsi="TH SarabunPSK" w:cs="TH SarabunPSK"/>
          <w:sz w:val="32"/>
          <w:szCs w:val="32"/>
        </w:rPr>
      </w:pPr>
    </w:p>
    <w:p w14:paraId="5D8E4174" w14:textId="669A46D4" w:rsidR="009D1136" w:rsidRPr="00FA3EAC" w:rsidRDefault="00FA3EAC" w:rsidP="00FA3E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>รวมทั้งหมด   8  ผลการเรียนรู้</w:t>
      </w:r>
    </w:p>
    <w:sectPr w:rsidR="009D1136" w:rsidRPr="00FA3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AC"/>
    <w:rsid w:val="00200457"/>
    <w:rsid w:val="009D1136"/>
    <w:rsid w:val="00FA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CF259"/>
  <w15:chartTrackingRefBased/>
  <w15:docId w15:val="{3FF90C3E-3CE0-4296-92E3-37D3E029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EA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A3EAC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FA3EAC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FA3EAC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dcterms:created xsi:type="dcterms:W3CDTF">2023-03-09T07:16:00Z</dcterms:created>
  <dcterms:modified xsi:type="dcterms:W3CDTF">2023-03-09T07:16:00Z</dcterms:modified>
</cp:coreProperties>
</file>