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A796" w14:textId="77777777" w:rsidR="000004AC" w:rsidRPr="00D71AAC" w:rsidRDefault="000004AC" w:rsidP="000004AC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121BB" wp14:editId="0C17DF5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0A8A3A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121B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3C0A8A3A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F2535" wp14:editId="2DA3229E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B659681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F2535" id="Text Box 11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7B659681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D71AAC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3E25C" wp14:editId="06BFD0E5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34BBEFD" w14:textId="77777777" w:rsidR="000004AC" w:rsidRPr="00052A7B" w:rsidRDefault="000004AC" w:rsidP="000004AC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E25C" id="Text Box 12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34BBEFD" w14:textId="77777777" w:rsidR="000004AC" w:rsidRPr="00052A7B" w:rsidRDefault="000004AC" w:rsidP="000004AC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4DB8CAB4" w14:textId="77777777" w:rsidR="0065398B" w:rsidRPr="00D71AAC" w:rsidRDefault="0065398B" w:rsidP="0065398B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รหัสวิชา ศ 30225       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นาฏศิลป์ปฏิบัติ 5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45454258" w14:textId="77777777" w:rsidR="0065398B" w:rsidRPr="00D71AAC" w:rsidRDefault="0065398B" w:rsidP="0065398B">
      <w:pPr>
        <w:pStyle w:val="NoSpacing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6               </w:t>
      </w:r>
      <w:r w:rsidRPr="00D71AAC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1                  เวลา 120 ชั่วโมง     </w:t>
      </w:r>
      <w:r w:rsidRPr="00D71AAC">
        <w:rPr>
          <w:rFonts w:ascii="TH SarabunPSK" w:hAnsi="TH SarabunPSK" w:cs="TH SarabunPSK"/>
          <w:sz w:val="32"/>
          <w:szCs w:val="32"/>
        </w:rPr>
        <w:tab/>
      </w:r>
      <w:r w:rsidRPr="00D71AAC">
        <w:rPr>
          <w:rFonts w:ascii="TH SarabunPSK" w:hAnsi="TH SarabunPSK" w:cs="TH SarabunPSK"/>
          <w:sz w:val="32"/>
          <w:szCs w:val="32"/>
          <w:cs/>
        </w:rPr>
        <w:t>จำนวน    3   หน่วยกิต</w:t>
      </w:r>
    </w:p>
    <w:p w14:paraId="0D0EF37A" w14:textId="77777777" w:rsidR="0065398B" w:rsidRPr="00D71AAC" w:rsidRDefault="0065398B" w:rsidP="0065398B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119F4A11" w14:textId="77777777" w:rsidR="0065398B" w:rsidRPr="00D71AAC" w:rsidRDefault="0065398B" w:rsidP="0065398B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 xml:space="preserve">ศึกษาเกี่ยวกับ ที่มา  ความหมาย  หลักการปฏิบัติ  ของการรำหน้าพาทย์ ความเป็นมา  องค์ประกอบ ประโยชน์ของการฝึกปฏิบัติของการรำหน้าพาทย์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อิทธิพลของเครื่องแต่งกาย แสง สี เสียง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ฉาก อุปกรณ์ และสถานที่ที่มีผลต่อการแสดงการปฏิบัติท่ารำ</w:t>
      </w:r>
      <w:r w:rsidRPr="00D71AAC">
        <w:rPr>
          <w:rFonts w:ascii="TH SarabunPSK" w:hAnsi="TH SarabunPSK" w:cs="TH SarabunPSK"/>
          <w:sz w:val="32"/>
          <w:szCs w:val="32"/>
          <w:cs/>
        </w:rPr>
        <w:t xml:space="preserve">ของการรำหน้าพาทย์ ทักษะในการปฏิบัติท่ารำ ของการรำหน้าพาทย์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รวมถึงวิเคราะห์แก่นของการแสดงนาฏศิลป์และการละครที่ต้องการสื่อความหมายในการแสดง</w:t>
      </w:r>
      <w:r w:rsidRPr="00D71AAC">
        <w:rPr>
          <w:rFonts w:ascii="TH SarabunPSK" w:hAnsi="TH SarabunPSK" w:cs="TH SarabunPSK"/>
          <w:sz w:val="32"/>
          <w:szCs w:val="32"/>
          <w:cs/>
        </w:rPr>
        <w:t>พร้อมทั้งเสนอข้อคิดเห็นในการอนุรักษ์ปรับปรุงและเชื่อมโยงกับภูมิปัญญาท้องถิ่น</w:t>
      </w:r>
    </w:p>
    <w:p w14:paraId="26E9313D" w14:textId="77777777" w:rsidR="0065398B" w:rsidRPr="00D71AAC" w:rsidRDefault="0065398B" w:rsidP="0065398B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โดยใช้กระบวนการทางนาฏศิลป์ กระบวนการปฏิบัติ การการสังเกต การเลียนแบบ การวิเคราะห์ การอภิปราย การอธิบาย ในการแสดงออกนาฏศิลป์หลากหลายรูปแบบอย่างสร้างสรรค์</w:t>
      </w:r>
    </w:p>
    <w:p w14:paraId="3E961AE3" w14:textId="5B12BA70" w:rsidR="0066216D" w:rsidRPr="00D71AAC" w:rsidRDefault="0065398B" w:rsidP="0065398B">
      <w:pPr>
        <w:ind w:right="-2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เพื่อให้เกิดความรู้ ความคิด ความเข้าใจ เทคนิคการแสดงออกทางนาฏศิลป์ รวมถึงเห็นคุณค่าของนาฏศิลป์ที่เป็นมรดกทางวัฒนธรรม ภูมิปัญญาไทย ภูมิปัญญาท้องถิ่น มี</w:t>
      </w:r>
      <w:r w:rsidRPr="00D71AAC">
        <w:rPr>
          <w:rFonts w:ascii="TH SarabunPSK" w:hAnsi="TH SarabunPSK" w:cs="TH SarabunPSK"/>
          <w:sz w:val="32"/>
          <w:szCs w:val="32"/>
        </w:rPr>
        <w:t xml:space="preserve"> </w:t>
      </w:r>
      <w:r w:rsidRPr="00D71AAC">
        <w:rPr>
          <w:rFonts w:ascii="TH SarabunPSK" w:hAnsi="TH SarabunPSK" w:cs="TH SarabunPSK"/>
          <w:sz w:val="32"/>
          <w:szCs w:val="32"/>
          <w:cs/>
        </w:rPr>
        <w:t>คุณธรรม จริยธรรมและค่านิยมที่ถูกต้องเหมาะสม</w:t>
      </w:r>
      <w:r w:rsidR="0066216D" w:rsidRPr="00D71AA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2EEC28" w14:textId="12DB132A" w:rsidR="000004AC" w:rsidRPr="00D71AAC" w:rsidRDefault="000004AC" w:rsidP="00A541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B267114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6CCCEF18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CFD5BF7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6EBDCA1A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01FF2A34" w14:textId="77777777" w:rsidR="000004AC" w:rsidRPr="00D71AAC" w:rsidRDefault="000004AC" w:rsidP="000004A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1. </w:t>
      </w:r>
      <w:r w:rsidRPr="00D71AAC">
        <w:rPr>
          <w:rFonts w:ascii="TH SarabunPSK" w:hAnsi="TH SarabunPSK" w:cs="TH SarabunPSK"/>
          <w:sz w:val="32"/>
          <w:szCs w:val="32"/>
          <w:cs/>
        </w:rPr>
        <w:t>รู้และเข้าใจ  สามารถอธิบายหลักการฝึกหัดเบื้องต้น นาฏยศัพท์ ประวัติความเป็นมา และองค์ประกอบ</w:t>
      </w:r>
    </w:p>
    <w:p w14:paraId="47F08CEC" w14:textId="5C764E9C" w:rsidR="000004AC" w:rsidRPr="000004AC" w:rsidRDefault="000004AC" w:rsidP="000004AC">
      <w:pPr>
        <w:ind w:left="930"/>
        <w:jc w:val="both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ของรำมาตรฐาน  ระบำมาตรฐาน  รำหน้าพาทย์  ระบำเบ็ดเตล็ด  รำเดี่ยว ไทยอนุรักษ์  เพลงปลุกใจ และนาฏศิลป์พื้นเมืองได้</w:t>
      </w:r>
    </w:p>
    <w:p w14:paraId="345B82EA" w14:textId="77777777" w:rsidR="000004AC" w:rsidRDefault="000004AC" w:rsidP="000004AC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2.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สามารถวิเคราะห์ วิพากษ์ วิจารณ์  เปรียบเทียบ  เห็นคุณค่าของนาฏศิลป์ไทยอันเป็นมรดกทาง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</w:t>
      </w:r>
    </w:p>
    <w:p w14:paraId="2C720FE9" w14:textId="60B9E5D6" w:rsidR="000004AC" w:rsidRPr="000004AC" w:rsidRDefault="000004AC" w:rsidP="000004AC">
      <w:pPr>
        <w:ind w:left="720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วัฒนธรรมของชาติ</w:t>
      </w:r>
    </w:p>
    <w:p w14:paraId="2ED926B3" w14:textId="77777777" w:rsidR="000004AC" w:rsidRPr="00D71AAC" w:rsidRDefault="000004AC" w:rsidP="000004AC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3.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มีทักษะในการปฏิบัติการฝึกหัดเบื้องต้น  สามารถปฏิบัติท่านาฏยศัพท์  รำมาตรฐาน  ระบำมาตรฐาน  </w:t>
      </w:r>
    </w:p>
    <w:p w14:paraId="5BAE7EB0" w14:textId="32BAD684" w:rsidR="000004AC" w:rsidRPr="00D71AAC" w:rsidRDefault="000004AC" w:rsidP="000004AC">
      <w:pPr>
        <w:ind w:left="720" w:right="-421"/>
        <w:jc w:val="thaiDistribute"/>
        <w:rPr>
          <w:rFonts w:ascii="TH SarabunPSK" w:hAnsi="TH SarabunPSK" w:cs="TH SarabunPSK"/>
          <w:szCs w:val="32"/>
          <w:cs/>
        </w:rPr>
      </w:pP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   รำหน้าพาทย์ ระบำเบ็ดเตล็ด รำเดี่ยว ไทยอนุรักษ์เพลงปลุกใจ</w:t>
      </w:r>
      <w:r w:rsidRPr="00D71AAC">
        <w:rPr>
          <w:rFonts w:ascii="TH SarabunPSK" w:hAnsi="TH SarabunPSK" w:cs="TH SarabunPSK"/>
          <w:sz w:val="32"/>
          <w:szCs w:val="32"/>
          <w:cs/>
        </w:rPr>
        <w:t>และนาฏศิลป์พื้นเมือง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ได้ถูกต้องตามแบ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บ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แผน</w:t>
      </w:r>
    </w:p>
    <w:p w14:paraId="503F01B9" w14:textId="77777777" w:rsidR="000004AC" w:rsidRPr="00D71AAC" w:rsidRDefault="000004AC" w:rsidP="000004AC">
      <w:pPr>
        <w:ind w:left="720" w:right="-285"/>
        <w:jc w:val="thaiDistribute"/>
        <w:rPr>
          <w:rFonts w:ascii="TH SarabunPSK" w:hAnsi="TH SarabunPSK" w:cs="TH SarabunPSK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4.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บรรยายและวิเคราะห์อิทธิพลของเครื่องแต่งกาย แสง สี เสียงฉาก อุปกรณ์ และสถานที่ที่มีผลต่อการแสดง</w:t>
      </w:r>
    </w:p>
    <w:p w14:paraId="45C10C47" w14:textId="0EEC1FFB" w:rsidR="000004AC" w:rsidRPr="000004AC" w:rsidRDefault="000004AC" w:rsidP="000004AC">
      <w:pPr>
        <w:ind w:left="720" w:right="-28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Cs w:val="32"/>
          <w:cs/>
        </w:rPr>
        <w:t xml:space="preserve">5.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 xml:space="preserve">อนุรักษ์ สืบทอด เผยแพร่ ตระหนักและเห็นคุณค่าของนาฏศิลป์ไทยอันเป็นมรดกทางวัฒนธรรม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</w:t>
      </w:r>
      <w:r w:rsidRPr="00D71AAC">
        <w:rPr>
          <w:rFonts w:ascii="TH SarabunPSK" w:eastAsia="Calibri" w:hAnsi="TH SarabunPSK" w:cs="TH SarabunPSK"/>
          <w:sz w:val="32"/>
          <w:szCs w:val="32"/>
          <w:cs/>
        </w:rPr>
        <w:t>ภูมิปัญญา ท้องถิ่นและภูมิปัญญาไทย</w:t>
      </w:r>
    </w:p>
    <w:p w14:paraId="2D6210C2" w14:textId="77777777" w:rsidR="000004AC" w:rsidRPr="00D71AAC" w:rsidRDefault="000004AC" w:rsidP="000004AC">
      <w:pPr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ab/>
      </w:r>
    </w:p>
    <w:p w14:paraId="2629AFCE" w14:textId="77777777" w:rsidR="000004AC" w:rsidRPr="00D71AAC" w:rsidRDefault="000004AC" w:rsidP="000004AC">
      <w:pPr>
        <w:rPr>
          <w:rFonts w:ascii="TH SarabunPSK" w:hAnsi="TH SarabunPSK" w:cs="TH SarabunPSK"/>
          <w:sz w:val="32"/>
          <w:szCs w:val="32"/>
        </w:rPr>
      </w:pPr>
    </w:p>
    <w:p w14:paraId="284A36B2" w14:textId="77777777" w:rsidR="000004AC" w:rsidRPr="00D71AAC" w:rsidRDefault="000004AC" w:rsidP="000004AC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D71AAC">
        <w:rPr>
          <w:rFonts w:ascii="TH SarabunPSK" w:hAnsi="TH SarabunPSK" w:cs="TH SarabunPSK"/>
          <w:sz w:val="32"/>
          <w:szCs w:val="32"/>
          <w:cs/>
        </w:rPr>
        <w:t>รวมทั้งหมด  6  ผลการเรียนรู้</w:t>
      </w:r>
    </w:p>
    <w:p w14:paraId="1857005C" w14:textId="72084BC6" w:rsidR="005A104D" w:rsidRPr="000004AC" w:rsidRDefault="005A104D" w:rsidP="000004AC"/>
    <w:sectPr w:rsidR="005A104D" w:rsidRPr="000004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AC"/>
    <w:rsid w:val="000004AC"/>
    <w:rsid w:val="0004258C"/>
    <w:rsid w:val="0005480F"/>
    <w:rsid w:val="00225CDF"/>
    <w:rsid w:val="004161A8"/>
    <w:rsid w:val="005A104D"/>
    <w:rsid w:val="0065398B"/>
    <w:rsid w:val="0066216D"/>
    <w:rsid w:val="0069017F"/>
    <w:rsid w:val="00A357AE"/>
    <w:rsid w:val="00A54130"/>
    <w:rsid w:val="00A77942"/>
    <w:rsid w:val="00D52945"/>
    <w:rsid w:val="00E4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10A9F"/>
  <w15:chartTrackingRefBased/>
  <w15:docId w15:val="{BAC26A12-24E5-49A1-8663-AEF49F85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452AC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E452AC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E452AC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1501</Characters>
  <Application>Microsoft Office Word</Application>
  <DocSecurity>0</DocSecurity>
  <Lines>71</Lines>
  <Paragraphs>29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2023-03-09T08:13:00Z</dcterms:created>
  <dcterms:modified xsi:type="dcterms:W3CDTF">2023-03-09T08:13:00Z</dcterms:modified>
</cp:coreProperties>
</file>